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48" w:rsidRDefault="00097548" w:rsidP="00FC6CD3">
      <w:pPr>
        <w:pStyle w:val="mellxx2"/>
        <w:rPr>
          <w:rFonts w:ascii="Book Antiqua" w:hAnsi="Book Antiqua"/>
          <w:sz w:val="23"/>
          <w:szCs w:val="23"/>
        </w:rPr>
      </w:pPr>
      <w:bookmarkStart w:id="0" w:name="_Toc319409305"/>
      <w:bookmarkStart w:id="1" w:name="_Toc321835460"/>
      <w:bookmarkStart w:id="2" w:name="együttm2"/>
    </w:p>
    <w:p w:rsidR="00FC6CD3" w:rsidRPr="00097548" w:rsidRDefault="00FC6CD3" w:rsidP="00FC6CD3">
      <w:pPr>
        <w:pStyle w:val="mellxx2"/>
        <w:rPr>
          <w:rFonts w:ascii="Book Antiqua" w:hAnsi="Book Antiqua"/>
          <w:sz w:val="23"/>
          <w:szCs w:val="23"/>
        </w:rPr>
      </w:pPr>
      <w:r w:rsidRPr="00097548">
        <w:rPr>
          <w:rFonts w:ascii="Book Antiqua" w:hAnsi="Book Antiqua"/>
          <w:sz w:val="23"/>
          <w:szCs w:val="23"/>
        </w:rPr>
        <w:t xml:space="preserve">4. sz. melléklet: </w:t>
      </w:r>
      <w:bookmarkEnd w:id="0"/>
      <w:bookmarkEnd w:id="1"/>
      <w:r w:rsidRPr="00097548">
        <w:rPr>
          <w:rFonts w:ascii="Book Antiqua" w:hAnsi="Book Antiqua"/>
          <w:sz w:val="23"/>
          <w:szCs w:val="23"/>
        </w:rPr>
        <w:t>Együttműködési megállapodás minta</w:t>
      </w:r>
    </w:p>
    <w:bookmarkEnd w:id="2"/>
    <w:p w:rsidR="00C1075C" w:rsidRPr="00097548" w:rsidRDefault="00C1075C" w:rsidP="00C1075C">
      <w:pPr>
        <w:spacing w:after="0" w:line="240" w:lineRule="auto"/>
        <w:jc w:val="right"/>
        <w:outlineLvl w:val="0"/>
        <w:rPr>
          <w:rFonts w:ascii="Book Antiqua" w:eastAsia="Calibri" w:hAnsi="Book Antiqua" w:cs="Arial"/>
          <w:noProof/>
          <w:sz w:val="23"/>
          <w:szCs w:val="23"/>
          <w:lang w:eastAsia="hu-HU"/>
        </w:rPr>
      </w:pPr>
    </w:p>
    <w:p w:rsidR="00C1075C" w:rsidRPr="00097548" w:rsidRDefault="00C1075C" w:rsidP="00C1075C">
      <w:pPr>
        <w:spacing w:after="0" w:line="240" w:lineRule="auto"/>
        <w:jc w:val="right"/>
        <w:outlineLvl w:val="0"/>
        <w:rPr>
          <w:rFonts w:ascii="Book Antiqua" w:eastAsia="Calibri" w:hAnsi="Book Antiqua" w:cs="Arial"/>
          <w:noProof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noProof/>
          <w:sz w:val="23"/>
          <w:szCs w:val="23"/>
          <w:highlight w:val="lightGray"/>
          <w:lang w:eastAsia="hu-HU"/>
        </w:rPr>
        <w:t>GINOP/VEKOP projektazonosító</w:t>
      </w:r>
    </w:p>
    <w:p w:rsidR="00C1075C" w:rsidRPr="00097548" w:rsidRDefault="00C1075C" w:rsidP="00C1075C">
      <w:pPr>
        <w:spacing w:after="0" w:line="240" w:lineRule="auto"/>
        <w:jc w:val="both"/>
        <w:outlineLvl w:val="0"/>
        <w:rPr>
          <w:rFonts w:ascii="Book Antiqua" w:eastAsia="Calibri" w:hAnsi="Book Antiqua" w:cs="Arial"/>
          <w:noProof/>
          <w:sz w:val="23"/>
          <w:szCs w:val="23"/>
          <w:lang w:eastAsia="hu-HU"/>
        </w:rPr>
      </w:pPr>
    </w:p>
    <w:p w:rsidR="00C1075C" w:rsidRPr="00097548" w:rsidRDefault="00C1075C" w:rsidP="00C1075C">
      <w:pPr>
        <w:spacing w:after="0" w:line="240" w:lineRule="auto"/>
        <w:jc w:val="both"/>
        <w:outlineLvl w:val="0"/>
        <w:rPr>
          <w:rFonts w:ascii="Book Antiqua" w:eastAsia="Calibri" w:hAnsi="Book Antiqua" w:cs="Arial"/>
          <w:noProof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noProof/>
          <w:sz w:val="23"/>
          <w:szCs w:val="23"/>
          <w:lang w:eastAsia="hu-HU"/>
        </w:rPr>
        <w:t>Tanfolyami kód:</w:t>
      </w:r>
      <w:r w:rsidRPr="00097548">
        <w:rPr>
          <w:rFonts w:ascii="Book Antiqua" w:eastAsia="Calibri" w:hAnsi="Book Antiqua" w:cs="Arial"/>
          <w:noProof/>
          <w:sz w:val="23"/>
          <w:szCs w:val="23"/>
          <w:lang w:eastAsia="hu-HU"/>
        </w:rPr>
        <w:tab/>
        <w:t xml:space="preserve">                                                            Ügyiratszám: </w:t>
      </w:r>
    </w:p>
    <w:p w:rsidR="00C1075C" w:rsidRPr="00097548" w:rsidRDefault="00C1075C" w:rsidP="00C1075C">
      <w:pPr>
        <w:spacing w:after="0" w:line="240" w:lineRule="auto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bookmarkStart w:id="3" w:name="_GoBack"/>
      <w:bookmarkEnd w:id="3"/>
    </w:p>
    <w:p w:rsidR="00C1075C" w:rsidRPr="00097548" w:rsidRDefault="00C1075C" w:rsidP="00C1075C">
      <w:pPr>
        <w:spacing w:after="0" w:line="240" w:lineRule="auto"/>
        <w:jc w:val="center"/>
        <w:outlineLvl w:val="0"/>
        <w:rPr>
          <w:rFonts w:ascii="Book Antiqua" w:eastAsia="Calibri" w:hAnsi="Book Antiqua" w:cs="Arial"/>
          <w:b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b/>
          <w:sz w:val="23"/>
          <w:szCs w:val="23"/>
          <w:lang w:eastAsia="hu-HU"/>
        </w:rPr>
        <w:t>EGYÜTTMŰKÖDÉSI MEGÁLLAPODÁS</w:t>
      </w:r>
    </w:p>
    <w:p w:rsidR="00C1075C" w:rsidRPr="00097548" w:rsidRDefault="00C1075C" w:rsidP="00C1075C">
      <w:pPr>
        <w:spacing w:after="0" w:line="240" w:lineRule="auto"/>
        <w:jc w:val="center"/>
        <w:outlineLvl w:val="0"/>
        <w:rPr>
          <w:rFonts w:ascii="Book Antiqua" w:eastAsia="Calibri" w:hAnsi="Book Antiqua" w:cs="Arial"/>
          <w:b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b/>
          <w:sz w:val="23"/>
          <w:szCs w:val="23"/>
          <w:lang w:eastAsia="hu-HU"/>
        </w:rPr>
        <w:t>(minta)</w:t>
      </w:r>
    </w:p>
    <w:p w:rsidR="00C1075C" w:rsidRPr="00097548" w:rsidRDefault="00C1075C" w:rsidP="00C1075C">
      <w:pPr>
        <w:spacing w:after="0" w:line="240" w:lineRule="auto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</w:p>
    <w:p w:rsidR="00C1075C" w:rsidRPr="00097548" w:rsidRDefault="00C1075C" w:rsidP="00C1075C">
      <w:pPr>
        <w:spacing w:after="0" w:line="240" w:lineRule="auto"/>
        <w:jc w:val="both"/>
        <w:outlineLvl w:val="0"/>
        <w:rPr>
          <w:rFonts w:ascii="Book Antiqua" w:eastAsia="Calibri" w:hAnsi="Book Antiqua" w:cs="Arial"/>
          <w:b/>
          <w:sz w:val="23"/>
          <w:szCs w:val="23"/>
          <w:lang w:eastAsia="hu-HU"/>
        </w:rPr>
      </w:pPr>
      <w:proofErr w:type="gramStart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amely létrejött a </w:t>
      </w:r>
      <w:r w:rsidRPr="00097548">
        <w:rPr>
          <w:rFonts w:ascii="Book Antiqua" w:eastAsia="Calibri" w:hAnsi="Book Antiqua" w:cs="Arial"/>
          <w:sz w:val="23"/>
          <w:szCs w:val="23"/>
          <w:shd w:val="clear" w:color="auto" w:fill="C0C0C0"/>
          <w:lang w:eastAsia="hu-HU"/>
        </w:rPr>
        <w:t>&lt; (megye megnevezése) Megyei Kormányhivatal / Budapest Főváros Kormányhivatala&gt;</w:t>
      </w: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 (címe: </w:t>
      </w:r>
      <w:r w:rsidRPr="00097548">
        <w:rPr>
          <w:rFonts w:ascii="Book Antiqua" w:eastAsia="Calibri" w:hAnsi="Book Antiqua" w:cs="Arial"/>
          <w:i/>
          <w:iCs/>
          <w:sz w:val="23"/>
          <w:szCs w:val="23"/>
          <w:shd w:val="clear" w:color="auto" w:fill="C0C0C0"/>
          <w:lang w:eastAsia="hu-HU"/>
        </w:rPr>
        <w:t>&lt;</w:t>
      </w:r>
      <w:r w:rsidRPr="00097548">
        <w:rPr>
          <w:rFonts w:ascii="Book Antiqua" w:eastAsia="Calibri" w:hAnsi="Book Antiqua" w:cs="Arial"/>
          <w:sz w:val="23"/>
          <w:szCs w:val="23"/>
          <w:shd w:val="clear" w:color="auto" w:fill="C0C0C0"/>
          <w:lang w:eastAsia="hu-HU"/>
        </w:rPr>
        <w:t xml:space="preserve">kormányhivatal címe, </w:t>
      </w:r>
      <w:proofErr w:type="spellStart"/>
      <w:r w:rsidRPr="00097548">
        <w:rPr>
          <w:rFonts w:ascii="Book Antiqua" w:eastAsia="Calibri" w:hAnsi="Book Antiqua" w:cs="Arial"/>
          <w:sz w:val="23"/>
          <w:szCs w:val="23"/>
          <w:shd w:val="clear" w:color="auto" w:fill="C0C0C0"/>
          <w:lang w:eastAsia="hu-HU"/>
        </w:rPr>
        <w:t>irsz</w:t>
      </w:r>
      <w:proofErr w:type="spellEnd"/>
      <w:r w:rsidRPr="00097548">
        <w:rPr>
          <w:rFonts w:ascii="Book Antiqua" w:eastAsia="Calibri" w:hAnsi="Book Antiqua" w:cs="Arial"/>
          <w:sz w:val="23"/>
          <w:szCs w:val="23"/>
          <w:shd w:val="clear" w:color="auto" w:fill="C0C0C0"/>
          <w:lang w:eastAsia="hu-HU"/>
        </w:rPr>
        <w:t xml:space="preserve">, településnév, utca, </w:t>
      </w:r>
      <w:proofErr w:type="spellStart"/>
      <w:r w:rsidRPr="00097548">
        <w:rPr>
          <w:rFonts w:ascii="Book Antiqua" w:eastAsia="Calibri" w:hAnsi="Book Antiqua" w:cs="Arial"/>
          <w:sz w:val="23"/>
          <w:szCs w:val="23"/>
          <w:shd w:val="clear" w:color="auto" w:fill="C0C0C0"/>
          <w:lang w:eastAsia="hu-HU"/>
        </w:rPr>
        <w:t>hsz</w:t>
      </w:r>
      <w:proofErr w:type="spellEnd"/>
      <w:r w:rsidRPr="00097548">
        <w:rPr>
          <w:rFonts w:ascii="Book Antiqua" w:eastAsia="Calibri" w:hAnsi="Book Antiqua" w:cs="Arial"/>
          <w:sz w:val="23"/>
          <w:szCs w:val="23"/>
          <w:shd w:val="clear" w:color="auto" w:fill="C0C0C0"/>
          <w:lang w:eastAsia="hu-HU"/>
        </w:rPr>
        <w:t>&gt;</w:t>
      </w: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), képviseli </w:t>
      </w:r>
      <w:r w:rsidRPr="00097548">
        <w:rPr>
          <w:rFonts w:ascii="Book Antiqua" w:eastAsia="Calibri" w:hAnsi="Book Antiqua" w:cs="Arial"/>
          <w:i/>
          <w:iCs/>
          <w:sz w:val="23"/>
          <w:szCs w:val="23"/>
          <w:highlight w:val="lightGray"/>
          <w:shd w:val="clear" w:color="auto" w:fill="C0C0C0"/>
          <w:lang w:eastAsia="hu-HU"/>
        </w:rPr>
        <w:t>&lt;</w:t>
      </w:r>
      <w:r w:rsidRPr="00097548">
        <w:rPr>
          <w:rFonts w:ascii="Book Antiqua" w:eastAsia="Calibri" w:hAnsi="Book Antiqua" w:cs="Arial"/>
          <w:sz w:val="23"/>
          <w:szCs w:val="23"/>
          <w:highlight w:val="lightGray"/>
          <w:lang w:eastAsia="hu-HU"/>
        </w:rPr>
        <w:t>kormánymegbízott neve</w:t>
      </w:r>
      <w:r w:rsidRPr="00097548">
        <w:rPr>
          <w:rFonts w:ascii="Book Antiqua" w:eastAsia="Calibri" w:hAnsi="Book Antiqua" w:cs="Arial"/>
          <w:sz w:val="23"/>
          <w:szCs w:val="23"/>
          <w:shd w:val="clear" w:color="auto" w:fill="C0C0C0"/>
          <w:lang w:eastAsia="hu-HU"/>
        </w:rPr>
        <w:t>&gt;</w:t>
      </w: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 kormánymegbízott nevében és megbízásából eljáró </w:t>
      </w:r>
      <w:r w:rsidRPr="00097548">
        <w:rPr>
          <w:rFonts w:ascii="Book Antiqua" w:eastAsia="Calibri" w:hAnsi="Book Antiqua" w:cs="Arial"/>
          <w:i/>
          <w:iCs/>
          <w:sz w:val="23"/>
          <w:szCs w:val="23"/>
          <w:highlight w:val="lightGray"/>
          <w:shd w:val="clear" w:color="auto" w:fill="C0C0C0"/>
          <w:lang w:eastAsia="hu-HU"/>
        </w:rPr>
        <w:t>&lt;</w:t>
      </w:r>
      <w:r w:rsidRPr="00097548">
        <w:rPr>
          <w:rFonts w:ascii="Book Antiqua" w:eastAsia="Calibri" w:hAnsi="Book Antiqua" w:cs="Arial"/>
          <w:sz w:val="23"/>
          <w:szCs w:val="23"/>
          <w:highlight w:val="lightGray"/>
          <w:lang w:eastAsia="hu-HU"/>
        </w:rPr>
        <w:t>képviselő neve</w:t>
      </w:r>
      <w:r w:rsidRPr="00097548">
        <w:rPr>
          <w:rFonts w:ascii="Book Antiqua" w:eastAsia="Calibri" w:hAnsi="Book Antiqua" w:cs="Arial"/>
          <w:sz w:val="23"/>
          <w:szCs w:val="23"/>
          <w:shd w:val="clear" w:color="auto" w:fill="C0C0C0"/>
          <w:lang w:eastAsia="hu-HU"/>
        </w:rPr>
        <w:t xml:space="preserve">&gt; </w:t>
      </w:r>
      <w:r w:rsidRPr="00097548">
        <w:rPr>
          <w:rFonts w:ascii="Book Antiqua" w:eastAsia="Calibri" w:hAnsi="Book Antiqua" w:cs="Arial"/>
          <w:i/>
          <w:iCs/>
          <w:sz w:val="23"/>
          <w:szCs w:val="23"/>
          <w:highlight w:val="lightGray"/>
          <w:shd w:val="clear" w:color="auto" w:fill="C0C0C0"/>
          <w:lang w:eastAsia="hu-HU"/>
        </w:rPr>
        <w:t>&lt;</w:t>
      </w:r>
      <w:r w:rsidRPr="00097548">
        <w:rPr>
          <w:rFonts w:ascii="Book Antiqua" w:eastAsia="Calibri" w:hAnsi="Book Antiqua" w:cs="Arial"/>
          <w:sz w:val="23"/>
          <w:szCs w:val="23"/>
          <w:highlight w:val="lightGray"/>
          <w:lang w:eastAsia="hu-HU"/>
        </w:rPr>
        <w:t>képviselő titulusa</w:t>
      </w:r>
      <w:r w:rsidRPr="00097548">
        <w:rPr>
          <w:rFonts w:ascii="Book Antiqua" w:eastAsia="Calibri" w:hAnsi="Book Antiqua" w:cs="Arial"/>
          <w:sz w:val="23"/>
          <w:szCs w:val="23"/>
          <w:shd w:val="clear" w:color="auto" w:fill="C0C0C0"/>
          <w:lang w:eastAsia="hu-HU"/>
        </w:rPr>
        <w:t>&gt;</w:t>
      </w: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  (továbbiakban: </w:t>
      </w:r>
      <w:r w:rsidRPr="00097548">
        <w:rPr>
          <w:rFonts w:ascii="Book Antiqua" w:eastAsia="Calibri" w:hAnsi="Book Antiqua" w:cs="Arial"/>
          <w:b/>
          <w:sz w:val="23"/>
          <w:szCs w:val="23"/>
          <w:lang w:eastAsia="hu-HU"/>
        </w:rPr>
        <w:t>Kormányhivatal Foglalkoztatási Főosztálya</w:t>
      </w: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), valamint a</w:t>
      </w: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br/>
      </w:r>
      <w:r w:rsidRPr="00097548">
        <w:rPr>
          <w:rFonts w:ascii="Book Antiqua" w:eastAsia="Calibri" w:hAnsi="Book Antiqua" w:cs="Arial"/>
          <w:i/>
          <w:iCs/>
          <w:sz w:val="23"/>
          <w:szCs w:val="23"/>
          <w:shd w:val="clear" w:color="auto" w:fill="C0C0C0"/>
          <w:lang w:eastAsia="hu-HU"/>
        </w:rPr>
        <w:t>&lt;</w:t>
      </w:r>
      <w:r w:rsidRPr="00097548">
        <w:rPr>
          <w:rFonts w:ascii="Book Antiqua" w:eastAsia="Calibri" w:hAnsi="Book Antiqua" w:cs="Arial"/>
          <w:sz w:val="23"/>
          <w:szCs w:val="23"/>
          <w:shd w:val="clear" w:color="auto" w:fill="C0C0C0"/>
          <w:lang w:eastAsia="hu-HU"/>
        </w:rPr>
        <w:t>képző intézmény neve&gt;</w:t>
      </w:r>
      <w:r w:rsidRPr="00097548">
        <w:rPr>
          <w:rFonts w:ascii="Book Antiqua" w:eastAsia="Calibri" w:hAnsi="Book Antiqua" w:cs="Arial"/>
          <w:b/>
          <w:sz w:val="23"/>
          <w:szCs w:val="23"/>
          <w:lang w:eastAsia="hu-HU"/>
        </w:rPr>
        <w:t xml:space="preserve"> </w:t>
      </w: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(címe: </w:t>
      </w:r>
      <w:r w:rsidRPr="00097548">
        <w:rPr>
          <w:rFonts w:ascii="Book Antiqua" w:eastAsia="Calibri" w:hAnsi="Book Antiqua" w:cs="Arial"/>
          <w:i/>
          <w:iCs/>
          <w:sz w:val="23"/>
          <w:szCs w:val="23"/>
          <w:shd w:val="clear" w:color="auto" w:fill="C0C0C0"/>
          <w:lang w:eastAsia="hu-HU"/>
        </w:rPr>
        <w:t>&lt;</w:t>
      </w:r>
      <w:r w:rsidRPr="00097548">
        <w:rPr>
          <w:rFonts w:ascii="Book Antiqua" w:eastAsia="Calibri" w:hAnsi="Book Antiqua" w:cs="Arial"/>
          <w:sz w:val="23"/>
          <w:szCs w:val="23"/>
          <w:shd w:val="clear" w:color="auto" w:fill="C0C0C0"/>
          <w:lang w:eastAsia="hu-HU"/>
        </w:rPr>
        <w:t xml:space="preserve">képző intézmény címe, </w:t>
      </w:r>
      <w:proofErr w:type="spellStart"/>
      <w:r w:rsidRPr="00097548">
        <w:rPr>
          <w:rFonts w:ascii="Book Antiqua" w:eastAsia="Calibri" w:hAnsi="Book Antiqua" w:cs="Arial"/>
          <w:sz w:val="23"/>
          <w:szCs w:val="23"/>
          <w:shd w:val="clear" w:color="auto" w:fill="C0C0C0"/>
          <w:lang w:eastAsia="hu-HU"/>
        </w:rPr>
        <w:t>irsz</w:t>
      </w:r>
      <w:proofErr w:type="spellEnd"/>
      <w:r w:rsidRPr="00097548">
        <w:rPr>
          <w:rFonts w:ascii="Book Antiqua" w:eastAsia="Calibri" w:hAnsi="Book Antiqua" w:cs="Arial"/>
          <w:sz w:val="23"/>
          <w:szCs w:val="23"/>
          <w:shd w:val="clear" w:color="auto" w:fill="C0C0C0"/>
          <w:lang w:eastAsia="hu-HU"/>
        </w:rPr>
        <w:t xml:space="preserve">, településnév, utca, </w:t>
      </w:r>
      <w:proofErr w:type="spellStart"/>
      <w:r w:rsidRPr="00097548">
        <w:rPr>
          <w:rFonts w:ascii="Book Antiqua" w:eastAsia="Calibri" w:hAnsi="Book Antiqua" w:cs="Arial"/>
          <w:sz w:val="23"/>
          <w:szCs w:val="23"/>
          <w:shd w:val="clear" w:color="auto" w:fill="C0C0C0"/>
          <w:lang w:eastAsia="hu-HU"/>
        </w:rPr>
        <w:t>hsz</w:t>
      </w:r>
      <w:proofErr w:type="spellEnd"/>
      <w:r w:rsidRPr="00097548">
        <w:rPr>
          <w:rFonts w:ascii="Book Antiqua" w:eastAsia="Calibri" w:hAnsi="Book Antiqua" w:cs="Arial"/>
          <w:sz w:val="23"/>
          <w:szCs w:val="23"/>
          <w:shd w:val="clear" w:color="auto" w:fill="C0C0C0"/>
          <w:lang w:eastAsia="hu-HU"/>
        </w:rPr>
        <w:t>&gt;</w:t>
      </w: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, adószáma: </w:t>
      </w:r>
      <w:r w:rsidRPr="00097548">
        <w:rPr>
          <w:rFonts w:ascii="Book Antiqua" w:eastAsia="Calibri" w:hAnsi="Book Antiqua" w:cs="Arial"/>
          <w:i/>
          <w:iCs/>
          <w:sz w:val="23"/>
          <w:szCs w:val="23"/>
          <w:shd w:val="clear" w:color="auto" w:fill="C0C0C0"/>
          <w:lang w:eastAsia="hu-HU"/>
        </w:rPr>
        <w:t>&lt;</w:t>
      </w:r>
      <w:r w:rsidRPr="00097548">
        <w:rPr>
          <w:rFonts w:ascii="Book Antiqua" w:eastAsia="Calibri" w:hAnsi="Book Antiqua" w:cs="Arial"/>
          <w:sz w:val="23"/>
          <w:szCs w:val="23"/>
          <w:shd w:val="clear" w:color="auto" w:fill="C0C0C0"/>
          <w:lang w:eastAsia="hu-HU"/>
        </w:rPr>
        <w:t>képző intézmény adószáma&gt;</w:t>
      </w: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), számlavezető pénzintézetének neve: </w:t>
      </w:r>
      <w:r w:rsidRPr="00097548">
        <w:rPr>
          <w:rFonts w:ascii="Book Antiqua" w:eastAsia="Calibri" w:hAnsi="Book Antiqua" w:cs="Arial"/>
          <w:i/>
          <w:iCs/>
          <w:sz w:val="23"/>
          <w:szCs w:val="23"/>
          <w:shd w:val="clear" w:color="auto" w:fill="C0C0C0"/>
          <w:lang w:eastAsia="hu-HU"/>
        </w:rPr>
        <w:t>&lt;</w:t>
      </w:r>
      <w:r w:rsidRPr="00097548">
        <w:rPr>
          <w:rFonts w:ascii="Book Antiqua" w:eastAsia="Calibri" w:hAnsi="Book Antiqua" w:cs="Arial"/>
          <w:sz w:val="23"/>
          <w:szCs w:val="23"/>
          <w:shd w:val="clear" w:color="auto" w:fill="C0C0C0"/>
          <w:lang w:eastAsia="hu-HU"/>
        </w:rPr>
        <w:t>képző intézmény számlavezető pénzintézetének neve</w:t>
      </w:r>
      <w:r w:rsidRPr="00097548">
        <w:rPr>
          <w:rFonts w:ascii="Book Antiqua" w:eastAsia="Calibri" w:hAnsi="Book Antiqua" w:cs="Arial"/>
          <w:i/>
          <w:iCs/>
          <w:sz w:val="23"/>
          <w:szCs w:val="23"/>
          <w:shd w:val="clear" w:color="auto" w:fill="C0C0C0"/>
          <w:lang w:eastAsia="hu-HU"/>
        </w:rPr>
        <w:t>&gt;</w:t>
      </w: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 bankszámlaszáma:</w:t>
      </w:r>
      <w:r w:rsidRPr="00097548">
        <w:rPr>
          <w:rFonts w:ascii="Book Antiqua" w:eastAsia="Calibri" w:hAnsi="Book Antiqua" w:cs="Arial"/>
          <w:i/>
          <w:iCs/>
          <w:sz w:val="23"/>
          <w:szCs w:val="23"/>
          <w:shd w:val="clear" w:color="auto" w:fill="C0C0C0"/>
          <w:lang w:eastAsia="hu-HU"/>
        </w:rPr>
        <w:t xml:space="preserve"> &lt;</w:t>
      </w:r>
      <w:r w:rsidRPr="00097548">
        <w:rPr>
          <w:rFonts w:ascii="Book Antiqua" w:eastAsia="Calibri" w:hAnsi="Book Antiqua" w:cs="Arial"/>
          <w:sz w:val="23"/>
          <w:szCs w:val="23"/>
          <w:shd w:val="clear" w:color="auto" w:fill="C0C0C0"/>
          <w:lang w:eastAsia="hu-HU"/>
        </w:rPr>
        <w:t>képző intézmény bankszámlaszáma</w:t>
      </w:r>
      <w:r w:rsidRPr="00097548">
        <w:rPr>
          <w:rFonts w:ascii="Book Antiqua" w:eastAsia="Calibri" w:hAnsi="Book Antiqua" w:cs="Arial"/>
          <w:i/>
          <w:iCs/>
          <w:sz w:val="23"/>
          <w:szCs w:val="23"/>
          <w:shd w:val="clear" w:color="auto" w:fill="C0C0C0"/>
          <w:lang w:eastAsia="hu-HU"/>
        </w:rPr>
        <w:t>&gt;</w:t>
      </w: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)</w:t>
      </w:r>
      <w:proofErr w:type="gramEnd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 </w:t>
      </w:r>
      <w:proofErr w:type="gramStart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képviseli</w:t>
      </w:r>
      <w:proofErr w:type="gramEnd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: </w:t>
      </w:r>
      <w:r w:rsidRPr="00097548">
        <w:rPr>
          <w:rFonts w:ascii="Book Antiqua" w:eastAsia="Calibri" w:hAnsi="Book Antiqua" w:cs="Arial"/>
          <w:i/>
          <w:iCs/>
          <w:sz w:val="23"/>
          <w:szCs w:val="23"/>
          <w:highlight w:val="lightGray"/>
          <w:shd w:val="clear" w:color="auto" w:fill="C0C0C0"/>
          <w:lang w:eastAsia="hu-HU"/>
        </w:rPr>
        <w:t>&lt;</w:t>
      </w:r>
      <w:r w:rsidRPr="00097548">
        <w:rPr>
          <w:rFonts w:ascii="Book Antiqua" w:eastAsia="Calibri" w:hAnsi="Book Antiqua" w:cs="Arial"/>
          <w:sz w:val="23"/>
          <w:szCs w:val="23"/>
          <w:highlight w:val="lightGray"/>
          <w:lang w:eastAsia="hu-HU"/>
        </w:rPr>
        <w:t>képviselő neve</w:t>
      </w:r>
      <w:r w:rsidRPr="00097548">
        <w:rPr>
          <w:rFonts w:ascii="Book Antiqua" w:eastAsia="Calibri" w:hAnsi="Book Antiqua" w:cs="Arial"/>
          <w:sz w:val="23"/>
          <w:szCs w:val="23"/>
          <w:shd w:val="clear" w:color="auto" w:fill="C0C0C0"/>
          <w:lang w:eastAsia="hu-HU"/>
        </w:rPr>
        <w:t xml:space="preserve">&gt; </w:t>
      </w:r>
      <w:r w:rsidRPr="00097548">
        <w:rPr>
          <w:rFonts w:ascii="Book Antiqua" w:eastAsia="Calibri" w:hAnsi="Book Antiqua" w:cs="Arial"/>
          <w:i/>
          <w:iCs/>
          <w:sz w:val="23"/>
          <w:szCs w:val="23"/>
          <w:highlight w:val="lightGray"/>
          <w:shd w:val="clear" w:color="auto" w:fill="C0C0C0"/>
          <w:lang w:eastAsia="hu-HU"/>
        </w:rPr>
        <w:t>&lt;</w:t>
      </w:r>
      <w:r w:rsidRPr="00097548">
        <w:rPr>
          <w:rFonts w:ascii="Book Antiqua" w:eastAsia="Calibri" w:hAnsi="Book Antiqua" w:cs="Arial"/>
          <w:sz w:val="23"/>
          <w:szCs w:val="23"/>
          <w:highlight w:val="lightGray"/>
          <w:lang w:eastAsia="hu-HU"/>
        </w:rPr>
        <w:t>képviselő titulusa</w:t>
      </w:r>
      <w:r w:rsidRPr="00097548">
        <w:rPr>
          <w:rFonts w:ascii="Book Antiqua" w:eastAsia="Calibri" w:hAnsi="Book Antiqua" w:cs="Arial"/>
          <w:sz w:val="23"/>
          <w:szCs w:val="23"/>
          <w:shd w:val="clear" w:color="auto" w:fill="C0C0C0"/>
          <w:lang w:eastAsia="hu-HU"/>
        </w:rPr>
        <w:t>&gt;</w:t>
      </w: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 (továbbiakban: </w:t>
      </w:r>
      <w:r w:rsidRPr="00097548">
        <w:rPr>
          <w:rFonts w:ascii="Book Antiqua" w:eastAsia="Calibri" w:hAnsi="Book Antiqua" w:cs="Arial"/>
          <w:b/>
          <w:sz w:val="23"/>
          <w:szCs w:val="23"/>
          <w:lang w:eastAsia="hu-HU"/>
        </w:rPr>
        <w:t xml:space="preserve">Képző Intézmény) </w:t>
      </w: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között a mai napon az alábbi feltételekkel.</w:t>
      </w:r>
      <w:r w:rsidRPr="00097548">
        <w:rPr>
          <w:rFonts w:ascii="Book Antiqua" w:eastAsia="Calibri" w:hAnsi="Book Antiqua" w:cs="Arial"/>
          <w:b/>
          <w:sz w:val="23"/>
          <w:szCs w:val="23"/>
          <w:lang w:eastAsia="hu-HU"/>
        </w:rPr>
        <w:t xml:space="preserve">  </w:t>
      </w:r>
    </w:p>
    <w:p w:rsidR="00C1075C" w:rsidRPr="00097548" w:rsidRDefault="00C1075C" w:rsidP="00C1075C">
      <w:pPr>
        <w:spacing w:after="0" w:line="240" w:lineRule="auto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</w:p>
    <w:p w:rsidR="00C1075C" w:rsidRPr="00097548" w:rsidRDefault="00C1075C" w:rsidP="00C1075C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A Képző Intézmény ajánlattételében (a továbbiakban: Képzési Ajánlat) foglaltaknak megfelelően vállalja a &lt;projekt megnevezése&gt; kiemelt </w:t>
      </w:r>
      <w:proofErr w:type="spellStart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munkaerőpiaci</w:t>
      </w:r>
      <w:proofErr w:type="spellEnd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 program keretében megvalósuló, a foglalkoztatást elősegítő képzések szervezését és lebonyolítását, az ehhez kapcsolódó szakmai alkalmassági vizsgálat elvégzését, valamint a szükséges speciális egészségügyi vizsgálatok megszervezését.</w:t>
      </w:r>
    </w:p>
    <w:p w:rsidR="00C1075C" w:rsidRPr="00097548" w:rsidRDefault="00C1075C" w:rsidP="00C1075C">
      <w:pPr>
        <w:spacing w:after="0" w:line="240" w:lineRule="auto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</w:p>
    <w:p w:rsidR="00C1075C" w:rsidRPr="00097548" w:rsidRDefault="00C1075C" w:rsidP="00C1075C">
      <w:pPr>
        <w:spacing w:after="0" w:line="240" w:lineRule="auto"/>
        <w:ind w:left="360"/>
        <w:jc w:val="both"/>
        <w:outlineLvl w:val="0"/>
        <w:rPr>
          <w:rFonts w:ascii="Book Antiqua" w:eastAsia="Calibri" w:hAnsi="Book Antiqua" w:cs="Arial"/>
          <w:b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Finanszírozási forrás:</w:t>
      </w: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ab/>
      </w:r>
      <w:r w:rsidRPr="00097548">
        <w:rPr>
          <w:rFonts w:ascii="Book Antiqua" w:eastAsia="Calibri" w:hAnsi="Book Antiqua" w:cs="Arial"/>
          <w:b/>
          <w:sz w:val="23"/>
          <w:szCs w:val="23"/>
          <w:lang w:eastAsia="hu-HU"/>
        </w:rPr>
        <w:t>…</w:t>
      </w:r>
      <w:proofErr w:type="gramStart"/>
      <w:r w:rsidRPr="00097548">
        <w:rPr>
          <w:rFonts w:ascii="Book Antiqua" w:eastAsia="Calibri" w:hAnsi="Book Antiqua" w:cs="Arial"/>
          <w:b/>
          <w:sz w:val="23"/>
          <w:szCs w:val="23"/>
          <w:lang w:eastAsia="hu-HU"/>
        </w:rPr>
        <w:t>…………..</w:t>
      </w:r>
      <w:proofErr w:type="gramEnd"/>
      <w:r w:rsidRPr="00097548">
        <w:rPr>
          <w:rFonts w:ascii="Book Antiqua" w:eastAsia="Calibri" w:hAnsi="Book Antiqua" w:cs="Arial"/>
          <w:b/>
          <w:sz w:val="23"/>
          <w:szCs w:val="23"/>
          <w:lang w:eastAsia="hu-HU"/>
        </w:rPr>
        <w:t xml:space="preserve"> projekt kerete </w:t>
      </w:r>
    </w:p>
    <w:p w:rsidR="00C1075C" w:rsidRPr="00097548" w:rsidRDefault="00C1075C" w:rsidP="00C1075C">
      <w:pPr>
        <w:spacing w:after="0" w:line="240" w:lineRule="auto"/>
        <w:ind w:left="360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</w:p>
    <w:p w:rsidR="00C1075C" w:rsidRPr="00097548" w:rsidRDefault="00C1075C" w:rsidP="00C1075C">
      <w:pPr>
        <w:spacing w:after="0" w:line="240" w:lineRule="auto"/>
        <w:ind w:left="360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Képzés megnevezése és kódszáma</w:t>
      </w:r>
      <w:proofErr w:type="gramStart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: …</w:t>
      </w:r>
      <w:proofErr w:type="gramEnd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……………………………………….</w:t>
      </w:r>
    </w:p>
    <w:p w:rsidR="00C1075C" w:rsidRPr="00097548" w:rsidRDefault="00C1075C" w:rsidP="00C1075C">
      <w:pPr>
        <w:spacing w:after="0" w:line="240" w:lineRule="auto"/>
        <w:ind w:left="360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</w:p>
    <w:p w:rsidR="00C1075C" w:rsidRPr="00097548" w:rsidRDefault="00C1075C" w:rsidP="00C1075C">
      <w:pPr>
        <w:spacing w:after="0" w:line="240" w:lineRule="auto"/>
        <w:ind w:left="360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Maximális induló létszám</w:t>
      </w:r>
      <w:proofErr w:type="gramStart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: …</w:t>
      </w:r>
      <w:proofErr w:type="gramEnd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………. fő</w:t>
      </w:r>
    </w:p>
    <w:p w:rsidR="00C1075C" w:rsidRPr="00097548" w:rsidRDefault="00C1075C" w:rsidP="00C1075C">
      <w:pPr>
        <w:spacing w:after="0" w:line="240" w:lineRule="auto"/>
        <w:ind w:left="360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Minimális induló létszám</w:t>
      </w:r>
      <w:proofErr w:type="gramStart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: …</w:t>
      </w:r>
      <w:proofErr w:type="gramEnd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……….. fő</w:t>
      </w:r>
    </w:p>
    <w:p w:rsidR="00C1075C" w:rsidRPr="00097548" w:rsidRDefault="00C1075C" w:rsidP="00C1075C">
      <w:pPr>
        <w:spacing w:after="0" w:line="240" w:lineRule="auto"/>
        <w:ind w:left="360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</w:p>
    <w:p w:rsidR="00C1075C" w:rsidRPr="00097548" w:rsidRDefault="00C1075C" w:rsidP="00C1075C">
      <w:pPr>
        <w:spacing w:after="0" w:line="240" w:lineRule="auto"/>
        <w:ind w:left="360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A képzés időtartama</w:t>
      </w:r>
      <w:proofErr w:type="gramStart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: …</w:t>
      </w:r>
      <w:proofErr w:type="gramEnd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…. óra….. </w:t>
      </w:r>
      <w:proofErr w:type="gramStart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…</w:t>
      </w:r>
      <w:proofErr w:type="gramEnd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nap</w:t>
      </w:r>
    </w:p>
    <w:p w:rsidR="00C1075C" w:rsidRPr="00097548" w:rsidRDefault="00C1075C" w:rsidP="00C1075C">
      <w:pPr>
        <w:spacing w:after="0" w:line="240" w:lineRule="auto"/>
        <w:ind w:left="360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</w:p>
    <w:p w:rsidR="00C1075C" w:rsidRPr="00097548" w:rsidRDefault="00C1075C" w:rsidP="00C1075C">
      <w:pPr>
        <w:spacing w:after="0" w:line="240" w:lineRule="auto"/>
        <w:ind w:left="360"/>
        <w:jc w:val="both"/>
        <w:outlineLvl w:val="0"/>
        <w:rPr>
          <w:rFonts w:ascii="Book Antiqua" w:eastAsia="Calibri" w:hAnsi="Book Antiqua" w:cs="Arial"/>
          <w:b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A képzés intenzitása: </w:t>
      </w:r>
      <w:proofErr w:type="gramStart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heti …</w:t>
      </w:r>
      <w:proofErr w:type="gramEnd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… nap; elmélet napi . …..óra, gyakorlat napi ………. óra.</w:t>
      </w:r>
    </w:p>
    <w:p w:rsidR="00C1075C" w:rsidRPr="00097548" w:rsidRDefault="0075263C" w:rsidP="00C1075C">
      <w:pPr>
        <w:spacing w:after="0" w:line="240" w:lineRule="auto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>
        <w:rPr>
          <w:rFonts w:ascii="Book Antiqua" w:eastAsia="Calibri" w:hAnsi="Book Antiqua" w:cs="Arial"/>
          <w:noProof/>
          <w:sz w:val="23"/>
          <w:szCs w:val="23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4036695</wp:posOffset>
            </wp:positionH>
            <wp:positionV relativeFrom="page">
              <wp:posOffset>8289925</wp:posOffset>
            </wp:positionV>
            <wp:extent cx="3496310" cy="2423795"/>
            <wp:effectExtent l="0" t="0" r="8890" b="0"/>
            <wp:wrapTight wrapText="bothSides">
              <wp:wrapPolygon edited="0">
                <wp:start x="14123" y="1528"/>
                <wp:lineTo x="12828" y="1698"/>
                <wp:lineTo x="8474" y="3735"/>
                <wp:lineTo x="6002" y="6960"/>
                <wp:lineTo x="4355" y="9677"/>
                <wp:lineTo x="3178" y="12393"/>
                <wp:lineTo x="2354" y="15109"/>
                <wp:lineTo x="1883" y="17826"/>
                <wp:lineTo x="1648" y="21391"/>
                <wp:lineTo x="21655" y="21391"/>
                <wp:lineTo x="21655" y="3226"/>
                <wp:lineTo x="19537" y="1698"/>
                <wp:lineTo x="17536" y="1528"/>
                <wp:lineTo x="14123" y="1528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310" cy="2423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75C" w:rsidRPr="00097548" w:rsidRDefault="00C1075C" w:rsidP="00C1075C">
      <w:pPr>
        <w:spacing w:after="0" w:line="240" w:lineRule="auto"/>
        <w:ind w:left="360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Összes óraszám:</w:t>
      </w: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ab/>
        <w:t>…</w:t>
      </w:r>
      <w:proofErr w:type="gramStart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…...</w:t>
      </w:r>
      <w:proofErr w:type="gramEnd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 óra</w:t>
      </w:r>
    </w:p>
    <w:p w:rsidR="00C1075C" w:rsidRPr="00097548" w:rsidRDefault="00C1075C" w:rsidP="00C1075C">
      <w:pPr>
        <w:spacing w:after="0" w:line="240" w:lineRule="auto"/>
        <w:ind w:left="360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ab/>
      </w:r>
      <w:proofErr w:type="gramStart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elmélet</w:t>
      </w:r>
      <w:proofErr w:type="gramEnd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:</w:t>
      </w: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ab/>
      </w: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ab/>
        <w:t>……… óra</w:t>
      </w: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ab/>
      </w:r>
    </w:p>
    <w:p w:rsidR="00C1075C" w:rsidRPr="00097548" w:rsidRDefault="00C1075C" w:rsidP="00C1075C">
      <w:pPr>
        <w:spacing w:after="0" w:line="240" w:lineRule="auto"/>
        <w:ind w:left="360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ab/>
      </w:r>
      <w:proofErr w:type="gramStart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gyakorlat</w:t>
      </w:r>
      <w:proofErr w:type="gramEnd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:</w:t>
      </w: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ab/>
        <w:t>.. …….óra</w:t>
      </w:r>
    </w:p>
    <w:p w:rsidR="00C1075C" w:rsidRPr="00097548" w:rsidRDefault="00C1075C" w:rsidP="00C1075C">
      <w:pPr>
        <w:spacing w:after="0" w:line="240" w:lineRule="auto"/>
        <w:ind w:left="360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</w:p>
    <w:p w:rsidR="00C1075C" w:rsidRPr="00097548" w:rsidRDefault="00C1075C" w:rsidP="00C1075C">
      <w:pPr>
        <w:spacing w:after="0" w:line="240" w:lineRule="auto"/>
        <w:ind w:left="360"/>
        <w:jc w:val="both"/>
        <w:outlineLvl w:val="0"/>
        <w:rPr>
          <w:rFonts w:ascii="Book Antiqua" w:eastAsia="Calibri" w:hAnsi="Book Antiqua" w:cs="Arial"/>
          <w:b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lastRenderedPageBreak/>
        <w:t>Képzés díja összesen</w:t>
      </w:r>
      <w:proofErr w:type="gramStart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:</w:t>
      </w:r>
      <w:r w:rsidRPr="00097548">
        <w:rPr>
          <w:rFonts w:ascii="Book Antiqua" w:eastAsia="Calibri" w:hAnsi="Book Antiqua" w:cs="Arial"/>
          <w:b/>
          <w:sz w:val="23"/>
          <w:szCs w:val="23"/>
          <w:lang w:eastAsia="hu-HU"/>
        </w:rPr>
        <w:t xml:space="preserve"> …</w:t>
      </w:r>
      <w:proofErr w:type="gramEnd"/>
      <w:r w:rsidRPr="00097548">
        <w:rPr>
          <w:rFonts w:ascii="Book Antiqua" w:eastAsia="Calibri" w:hAnsi="Book Antiqua" w:cs="Arial"/>
          <w:b/>
          <w:sz w:val="23"/>
          <w:szCs w:val="23"/>
          <w:lang w:eastAsia="hu-HU"/>
        </w:rPr>
        <w:t>…………………………………………………………………. Ft</w:t>
      </w:r>
    </w:p>
    <w:p w:rsidR="00C1075C" w:rsidRPr="00097548" w:rsidRDefault="00C1075C" w:rsidP="00097548">
      <w:pPr>
        <w:spacing w:after="0" w:line="240" w:lineRule="auto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</w:p>
    <w:p w:rsidR="00C1075C" w:rsidRPr="00097548" w:rsidRDefault="00C1075C" w:rsidP="00C1075C">
      <w:pPr>
        <w:spacing w:after="0" w:line="240" w:lineRule="auto"/>
        <w:ind w:left="360"/>
        <w:jc w:val="both"/>
        <w:outlineLvl w:val="0"/>
        <w:rPr>
          <w:rFonts w:ascii="Book Antiqua" w:eastAsia="Calibri" w:hAnsi="Book Antiqua" w:cs="Arial"/>
          <w:b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Képzés egy főre jutó költsége</w:t>
      </w:r>
      <w:proofErr w:type="gramStart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: </w:t>
      </w:r>
      <w:r w:rsidRPr="00097548">
        <w:rPr>
          <w:rFonts w:ascii="Book Antiqua" w:eastAsia="Calibri" w:hAnsi="Book Antiqua" w:cs="Arial"/>
          <w:b/>
          <w:sz w:val="23"/>
          <w:szCs w:val="23"/>
          <w:lang w:eastAsia="hu-HU"/>
        </w:rPr>
        <w:t>…</w:t>
      </w:r>
      <w:proofErr w:type="gramEnd"/>
      <w:r w:rsidRPr="00097548">
        <w:rPr>
          <w:rFonts w:ascii="Book Antiqua" w:eastAsia="Calibri" w:hAnsi="Book Antiqua" w:cs="Arial"/>
          <w:b/>
          <w:sz w:val="23"/>
          <w:szCs w:val="23"/>
          <w:lang w:eastAsia="hu-HU"/>
        </w:rPr>
        <w:t xml:space="preserve">….. Ft, </w:t>
      </w: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amelyből OKJ-s képzés esetén vizsgadíj </w:t>
      </w:r>
      <w:r w:rsidRPr="00097548">
        <w:rPr>
          <w:rFonts w:ascii="Book Antiqua" w:eastAsia="Calibri" w:hAnsi="Book Antiqua" w:cs="Arial"/>
          <w:b/>
          <w:sz w:val="23"/>
          <w:szCs w:val="23"/>
          <w:lang w:eastAsia="hu-HU"/>
        </w:rPr>
        <w:t>………….</w:t>
      </w: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 </w:t>
      </w:r>
      <w:r w:rsidRPr="00097548">
        <w:rPr>
          <w:rFonts w:ascii="Book Antiqua" w:eastAsia="Calibri" w:hAnsi="Book Antiqua" w:cs="Arial"/>
          <w:b/>
          <w:sz w:val="23"/>
          <w:szCs w:val="23"/>
          <w:lang w:eastAsia="hu-HU"/>
        </w:rPr>
        <w:t>Ft</w:t>
      </w:r>
    </w:p>
    <w:p w:rsidR="00C1075C" w:rsidRPr="00097548" w:rsidRDefault="00C1075C" w:rsidP="00C1075C">
      <w:pPr>
        <w:spacing w:after="0" w:line="240" w:lineRule="auto"/>
        <w:ind w:left="360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</w:p>
    <w:p w:rsidR="00C1075C" w:rsidRPr="00097548" w:rsidRDefault="00C1075C" w:rsidP="00C1075C">
      <w:pPr>
        <w:spacing w:after="0" w:line="240" w:lineRule="auto"/>
        <w:ind w:left="360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Átadásra kerülő tankönyv, taneszköz költsége</w:t>
      </w:r>
      <w:proofErr w:type="gramStart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: …</w:t>
      </w:r>
      <w:proofErr w:type="gramEnd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………………….…,- Ft</w:t>
      </w:r>
    </w:p>
    <w:p w:rsidR="00C1075C" w:rsidRPr="00097548" w:rsidRDefault="00C1075C" w:rsidP="00C1075C">
      <w:pPr>
        <w:spacing w:after="0" w:line="240" w:lineRule="auto"/>
        <w:ind w:left="360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Átadásra kerülő munkaruha, védőruha, védőfelszerelés költsége</w:t>
      </w:r>
      <w:proofErr w:type="gramStart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: …</w:t>
      </w:r>
      <w:proofErr w:type="gramEnd"/>
      <w:r w:rsidR="00097548">
        <w:rPr>
          <w:rFonts w:ascii="Book Antiqua" w:eastAsia="Calibri" w:hAnsi="Book Antiqua" w:cs="Arial"/>
          <w:sz w:val="23"/>
          <w:szCs w:val="23"/>
          <w:lang w:eastAsia="hu-HU"/>
        </w:rPr>
        <w:t>………….</w:t>
      </w: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……. Ft</w:t>
      </w:r>
    </w:p>
    <w:p w:rsidR="00C1075C" w:rsidRPr="00097548" w:rsidRDefault="00C1075C" w:rsidP="00C1075C">
      <w:pPr>
        <w:spacing w:after="0" w:line="240" w:lineRule="auto"/>
        <w:ind w:left="360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Egyéb, az </w:t>
      </w:r>
      <w:proofErr w:type="spellStart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SZVK-ban</w:t>
      </w:r>
      <w:proofErr w:type="spellEnd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 nem szereplő egészségügyi szolgáltatás költsége, amennyiben a képzésben tö</w:t>
      </w:r>
      <w:r w:rsidR="00097548">
        <w:rPr>
          <w:rFonts w:ascii="Book Antiqua" w:eastAsia="Calibri" w:hAnsi="Book Antiqua" w:cs="Arial"/>
          <w:sz w:val="23"/>
          <w:szCs w:val="23"/>
          <w:lang w:eastAsia="hu-HU"/>
        </w:rPr>
        <w:t>rténő részvételhez szükséges</w:t>
      </w:r>
      <w:proofErr w:type="gramStart"/>
      <w:r w:rsidR="00097548">
        <w:rPr>
          <w:rFonts w:ascii="Book Antiqua" w:eastAsia="Calibri" w:hAnsi="Book Antiqua" w:cs="Arial"/>
          <w:sz w:val="23"/>
          <w:szCs w:val="23"/>
          <w:lang w:eastAsia="hu-HU"/>
        </w:rPr>
        <w:t>……………………………………………...</w:t>
      </w: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..</w:t>
      </w:r>
      <w:proofErr w:type="gramEnd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Ft</w:t>
      </w:r>
    </w:p>
    <w:p w:rsidR="00C1075C" w:rsidRPr="00097548" w:rsidRDefault="00C1075C" w:rsidP="00C1075C">
      <w:pPr>
        <w:spacing w:after="0" w:line="240" w:lineRule="auto"/>
        <w:ind w:left="360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</w:p>
    <w:p w:rsidR="00C1075C" w:rsidRPr="00097548" w:rsidRDefault="00C1075C" w:rsidP="00C1075C">
      <w:pPr>
        <w:spacing w:after="0" w:line="240" w:lineRule="auto"/>
        <w:ind w:left="360"/>
        <w:jc w:val="both"/>
        <w:outlineLvl w:val="0"/>
        <w:rPr>
          <w:rFonts w:ascii="Book Antiqua" w:eastAsia="Calibri" w:hAnsi="Book Antiqua" w:cs="Arial"/>
          <w:b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Képzés egy főre/egy órára jutó költsége</w:t>
      </w:r>
      <w:proofErr w:type="gramStart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:OKJ-s</w:t>
      </w:r>
      <w:proofErr w:type="gramEnd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 képzés esetén </w:t>
      </w:r>
      <w:r w:rsidRPr="00097548">
        <w:rPr>
          <w:rFonts w:ascii="Book Antiqua" w:eastAsia="Calibri" w:hAnsi="Book Antiqua" w:cs="Arial"/>
          <w:b/>
          <w:sz w:val="23"/>
          <w:szCs w:val="23"/>
          <w:lang w:eastAsia="hu-HU"/>
        </w:rPr>
        <w:t>elmélet: ….. Ft, gyakorlat: ….. Ft</w:t>
      </w:r>
    </w:p>
    <w:p w:rsidR="00C1075C" w:rsidRPr="00097548" w:rsidRDefault="00C1075C" w:rsidP="00C1075C">
      <w:pPr>
        <w:spacing w:after="0" w:line="240" w:lineRule="auto"/>
        <w:ind w:left="360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</w:p>
    <w:p w:rsidR="00C1075C" w:rsidRPr="00097548" w:rsidRDefault="00C1075C" w:rsidP="00C1075C">
      <w:pPr>
        <w:spacing w:after="0" w:line="240" w:lineRule="auto"/>
        <w:ind w:left="360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Elmé</w:t>
      </w:r>
      <w:r w:rsidR="00097548">
        <w:rPr>
          <w:rFonts w:ascii="Book Antiqua" w:eastAsia="Calibri" w:hAnsi="Book Antiqua" w:cs="Arial"/>
          <w:sz w:val="23"/>
          <w:szCs w:val="23"/>
          <w:lang w:eastAsia="hu-HU"/>
        </w:rPr>
        <w:t>leti oktatás helye</w:t>
      </w:r>
      <w:proofErr w:type="gramStart"/>
      <w:r w:rsidR="00097548">
        <w:rPr>
          <w:rFonts w:ascii="Book Antiqua" w:eastAsia="Calibri" w:hAnsi="Book Antiqua" w:cs="Arial"/>
          <w:sz w:val="23"/>
          <w:szCs w:val="23"/>
          <w:lang w:eastAsia="hu-HU"/>
        </w:rPr>
        <w:t>:……………</w:t>
      </w: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…………………………………………………....</w:t>
      </w:r>
      <w:r w:rsidR="00097548">
        <w:rPr>
          <w:rFonts w:ascii="Book Antiqua" w:eastAsia="Calibri" w:hAnsi="Book Antiqua" w:cs="Arial"/>
          <w:sz w:val="23"/>
          <w:szCs w:val="23"/>
          <w:lang w:eastAsia="hu-HU"/>
        </w:rPr>
        <w:t>...........</w:t>
      </w:r>
      <w:proofErr w:type="gramEnd"/>
    </w:p>
    <w:p w:rsidR="00C1075C" w:rsidRPr="00097548" w:rsidRDefault="00C1075C" w:rsidP="00C1075C">
      <w:pPr>
        <w:spacing w:after="0" w:line="240" w:lineRule="auto"/>
        <w:ind w:left="360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</w:p>
    <w:p w:rsidR="00C1075C" w:rsidRPr="00097548" w:rsidRDefault="00C1075C" w:rsidP="00C1075C">
      <w:pPr>
        <w:spacing w:after="0" w:line="240" w:lineRule="auto"/>
        <w:ind w:left="360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Gyakorlati oktatás helye</w:t>
      </w:r>
      <w:proofErr w:type="gramStart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:………</w:t>
      </w:r>
      <w:r w:rsidR="00097548">
        <w:rPr>
          <w:rFonts w:ascii="Book Antiqua" w:eastAsia="Calibri" w:hAnsi="Book Antiqua" w:cs="Arial"/>
          <w:sz w:val="23"/>
          <w:szCs w:val="23"/>
          <w:lang w:eastAsia="hu-HU"/>
        </w:rPr>
        <w:t>…………………………………………………….…..........</w:t>
      </w:r>
      <w:proofErr w:type="gramEnd"/>
    </w:p>
    <w:p w:rsidR="00C1075C" w:rsidRPr="00097548" w:rsidRDefault="00C1075C" w:rsidP="00C1075C">
      <w:pPr>
        <w:spacing w:after="0" w:line="240" w:lineRule="auto"/>
        <w:ind w:left="360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</w:p>
    <w:p w:rsidR="00C1075C" w:rsidRPr="00097548" w:rsidRDefault="00C1075C" w:rsidP="00C1075C">
      <w:pPr>
        <w:spacing w:after="0" w:line="240" w:lineRule="auto"/>
        <w:ind w:left="360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A képzés tervezett kezdeti és befejezési ideje</w:t>
      </w:r>
      <w:proofErr w:type="gramStart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: …</w:t>
      </w:r>
      <w:proofErr w:type="gramEnd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….…. – ………….. </w:t>
      </w:r>
    </w:p>
    <w:p w:rsidR="00C1075C" w:rsidRPr="00097548" w:rsidRDefault="00C1075C" w:rsidP="00C1075C">
      <w:pPr>
        <w:spacing w:after="0" w:line="240" w:lineRule="auto"/>
        <w:ind w:left="360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</w:p>
    <w:p w:rsidR="00C1075C" w:rsidRPr="00097548" w:rsidRDefault="00C1075C" w:rsidP="00C1075C">
      <w:pPr>
        <w:spacing w:after="0" w:line="240" w:lineRule="auto"/>
        <w:ind w:left="360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Megszerezhető képesítés megnevezése</w:t>
      </w:r>
      <w:proofErr w:type="gramStart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: ..</w:t>
      </w:r>
      <w:proofErr w:type="gramEnd"/>
      <w:r w:rsid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 ………………………………………………….</w:t>
      </w:r>
    </w:p>
    <w:p w:rsidR="00C1075C" w:rsidRPr="00097548" w:rsidRDefault="00C1075C" w:rsidP="00C1075C">
      <w:pPr>
        <w:spacing w:after="0" w:line="240" w:lineRule="auto"/>
        <w:ind w:left="360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</w:p>
    <w:p w:rsidR="00C1075C" w:rsidRPr="00097548" w:rsidRDefault="00C1075C" w:rsidP="00C1075C">
      <w:pPr>
        <w:spacing w:after="0" w:line="240" w:lineRule="auto"/>
        <w:ind w:left="360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OKJ / szakmai-/ nyelvi programkövetelmé</w:t>
      </w:r>
      <w:r w:rsid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ny </w:t>
      </w:r>
      <w:proofErr w:type="gramStart"/>
      <w:r w:rsidR="00097548">
        <w:rPr>
          <w:rFonts w:ascii="Book Antiqua" w:eastAsia="Calibri" w:hAnsi="Book Antiqua" w:cs="Arial"/>
          <w:sz w:val="23"/>
          <w:szCs w:val="23"/>
          <w:lang w:eastAsia="hu-HU"/>
        </w:rPr>
        <w:t>szám(</w:t>
      </w:r>
      <w:proofErr w:type="gramEnd"/>
      <w:r w:rsidR="00097548">
        <w:rPr>
          <w:rFonts w:ascii="Book Antiqua" w:eastAsia="Calibri" w:hAnsi="Book Antiqua" w:cs="Arial"/>
          <w:sz w:val="23"/>
          <w:szCs w:val="23"/>
          <w:lang w:eastAsia="hu-HU"/>
        </w:rPr>
        <w:t>ok): ………………………………..</w:t>
      </w:r>
    </w:p>
    <w:p w:rsidR="00C1075C" w:rsidRPr="00097548" w:rsidRDefault="00C1075C" w:rsidP="00C1075C">
      <w:pPr>
        <w:spacing w:after="0" w:line="240" w:lineRule="auto"/>
        <w:ind w:left="360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</w:p>
    <w:p w:rsidR="00C1075C" w:rsidRPr="00097548" w:rsidRDefault="00C1075C" w:rsidP="00C1075C">
      <w:pPr>
        <w:spacing w:after="0" w:line="240" w:lineRule="auto"/>
        <w:ind w:left="360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A képzéshez a képzésekhez tartozó nyilván</w:t>
      </w:r>
      <w:r w:rsidR="00097548">
        <w:rPr>
          <w:rFonts w:ascii="Book Antiqua" w:eastAsia="Calibri" w:hAnsi="Book Antiqua" w:cs="Arial"/>
          <w:sz w:val="23"/>
          <w:szCs w:val="23"/>
          <w:lang w:eastAsia="hu-HU"/>
        </w:rPr>
        <w:t>tartási szám</w:t>
      </w:r>
      <w:proofErr w:type="gramStart"/>
      <w:r w:rsidR="00097548">
        <w:rPr>
          <w:rFonts w:ascii="Book Antiqua" w:eastAsia="Calibri" w:hAnsi="Book Antiqua" w:cs="Arial"/>
          <w:sz w:val="23"/>
          <w:szCs w:val="23"/>
          <w:lang w:eastAsia="hu-HU"/>
        </w:rPr>
        <w:t>: …</w:t>
      </w:r>
      <w:proofErr w:type="gramEnd"/>
      <w:r w:rsidR="00097548">
        <w:rPr>
          <w:rFonts w:ascii="Book Antiqua" w:eastAsia="Calibri" w:hAnsi="Book Antiqua" w:cs="Arial"/>
          <w:sz w:val="23"/>
          <w:szCs w:val="23"/>
          <w:lang w:eastAsia="hu-HU"/>
        </w:rPr>
        <w:t>……………………………...</w:t>
      </w:r>
    </w:p>
    <w:p w:rsidR="00C1075C" w:rsidRPr="00097548" w:rsidRDefault="00C1075C" w:rsidP="00C1075C">
      <w:pPr>
        <w:spacing w:after="0" w:line="240" w:lineRule="auto"/>
        <w:ind w:left="360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</w:p>
    <w:p w:rsidR="00C1075C" w:rsidRPr="00097548" w:rsidRDefault="00C1075C" w:rsidP="00C1075C">
      <w:pPr>
        <w:spacing w:after="0" w:line="240" w:lineRule="auto"/>
        <w:ind w:left="360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Gyakorlati képzésbe bevont együttműködő </w:t>
      </w:r>
      <w:proofErr w:type="gramStart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part</w:t>
      </w:r>
      <w:r w:rsidR="00097548">
        <w:rPr>
          <w:rFonts w:ascii="Book Antiqua" w:eastAsia="Calibri" w:hAnsi="Book Antiqua" w:cs="Arial"/>
          <w:sz w:val="23"/>
          <w:szCs w:val="23"/>
          <w:lang w:eastAsia="hu-HU"/>
        </w:rPr>
        <w:t>ner(</w:t>
      </w:r>
      <w:proofErr w:type="spellStart"/>
      <w:proofErr w:type="gramEnd"/>
      <w:r w:rsidR="00097548">
        <w:rPr>
          <w:rFonts w:ascii="Book Antiqua" w:eastAsia="Calibri" w:hAnsi="Book Antiqua" w:cs="Arial"/>
          <w:sz w:val="23"/>
          <w:szCs w:val="23"/>
          <w:lang w:eastAsia="hu-HU"/>
        </w:rPr>
        <w:t>ek</w:t>
      </w:r>
      <w:proofErr w:type="spellEnd"/>
      <w:r w:rsidR="00097548">
        <w:rPr>
          <w:rFonts w:ascii="Book Antiqua" w:eastAsia="Calibri" w:hAnsi="Book Antiqua" w:cs="Arial"/>
          <w:sz w:val="23"/>
          <w:szCs w:val="23"/>
          <w:lang w:eastAsia="hu-HU"/>
        </w:rPr>
        <w:t>) megnevezése:…………………</w:t>
      </w:r>
    </w:p>
    <w:p w:rsidR="00C1075C" w:rsidRPr="00097548" w:rsidRDefault="00C1075C" w:rsidP="00C1075C">
      <w:pPr>
        <w:spacing w:after="0" w:line="240" w:lineRule="auto"/>
        <w:ind w:left="360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</w:p>
    <w:p w:rsidR="00C1075C" w:rsidRPr="00097548" w:rsidRDefault="00C1075C" w:rsidP="00C1075C">
      <w:pPr>
        <w:spacing w:after="0" w:line="240" w:lineRule="auto"/>
        <w:ind w:left="360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Megengedett maximális hiányzás mértéke</w:t>
      </w:r>
      <w:proofErr w:type="gramStart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:   ….</w:t>
      </w:r>
      <w:proofErr w:type="gramEnd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.. %, …..  óra</w:t>
      </w:r>
    </w:p>
    <w:p w:rsidR="00C1075C" w:rsidRPr="00097548" w:rsidRDefault="00C1075C" w:rsidP="00C1075C">
      <w:pPr>
        <w:spacing w:after="0" w:line="240" w:lineRule="auto"/>
        <w:ind w:left="360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</w:p>
    <w:p w:rsidR="00C1075C" w:rsidRPr="00097548" w:rsidRDefault="00C1075C" w:rsidP="00C1075C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A Képző Intézmény kötelezettséget vállal a következőkre:</w:t>
      </w:r>
    </w:p>
    <w:p w:rsidR="00C1075C" w:rsidRPr="00097548" w:rsidRDefault="00C1075C" w:rsidP="00C1075C">
      <w:pPr>
        <w:spacing w:after="0" w:line="240" w:lineRule="auto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</w:p>
    <w:p w:rsidR="00C1075C" w:rsidRPr="00097548" w:rsidRDefault="00C1075C" w:rsidP="00C1075C">
      <w:pPr>
        <w:numPr>
          <w:ilvl w:val="1"/>
          <w:numId w:val="2"/>
        </w:numPr>
        <w:spacing w:after="0" w:line="240" w:lineRule="auto"/>
        <w:ind w:left="851" w:hanging="491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Az együttműködési megállapodás érvényességének időtartama alatt folyamatosan biztosítja jogszabályoknak, különösen a felnőttképzésről szóló 2013. évi LXXVII. tv. (a továbbiakban: </w:t>
      </w:r>
      <w:proofErr w:type="spellStart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Fktv</w:t>
      </w:r>
      <w:proofErr w:type="spellEnd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.) 3. és 10-11. §</w:t>
      </w:r>
      <w:proofErr w:type="spellStart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-aiban</w:t>
      </w:r>
      <w:proofErr w:type="spellEnd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 foglalt rendelkezéseknek történő megfelelést. </w:t>
      </w:r>
    </w:p>
    <w:p w:rsidR="00C1075C" w:rsidRPr="00097548" w:rsidRDefault="00C1075C" w:rsidP="00C1075C">
      <w:pPr>
        <w:spacing w:after="0" w:line="240" w:lineRule="auto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</w:p>
    <w:p w:rsidR="00C1075C" w:rsidRPr="00097548" w:rsidRDefault="00C1075C" w:rsidP="00C1075C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A képzéseket ezen együttműködési megállapodás, valamint a Kormányhivatal Foglalkoztatási Főosztályához benyújtott képzési ajánlat szerint valósítja meg. Az együttműködési megállapodásban meghatározott szolgáltatásokat a képzésen résztvevő egyén szerint illetékes járási/kerületi hivatal foglalkoztatási osztályához teljesíti.</w:t>
      </w:r>
    </w:p>
    <w:p w:rsidR="00C1075C" w:rsidRPr="00097548" w:rsidRDefault="00C1075C" w:rsidP="00C1075C">
      <w:pPr>
        <w:spacing w:after="0" w:line="240" w:lineRule="auto"/>
        <w:ind w:left="720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</w:p>
    <w:p w:rsidR="00C1075C" w:rsidRPr="00097548" w:rsidRDefault="00C1075C" w:rsidP="00C1075C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A képzésben közreműködő partnerek felé a megkötött szerződésekben meghatározott fizetési kötelezettségeinek a képzés folytonosságának biztosítása érdekében eleget tesz. Amennyiben a képzés megvalósítása során képzésben résztvevők által készített termékek értékesítéséből a Képző Intézmény, vagy a képzésben közreműködő partner árbevételt képez, ennek összegével csökkenti a képzési költséget, melyről a záróvizsga előtt értesíti a Kormányhivatal </w:t>
      </w: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lastRenderedPageBreak/>
        <w:t>Foglalkoztatási Főosztályát. Az értékesítésről minden esetben bizonylat kiállítása szükséges.</w:t>
      </w:r>
    </w:p>
    <w:p w:rsidR="00C1075C" w:rsidRPr="00097548" w:rsidRDefault="00C1075C" w:rsidP="00C1075C">
      <w:pPr>
        <w:spacing w:after="0" w:line="240" w:lineRule="auto"/>
        <w:ind w:left="851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</w:p>
    <w:p w:rsidR="00C1075C" w:rsidRPr="00097548" w:rsidRDefault="00C1075C" w:rsidP="00C1075C">
      <w:pPr>
        <w:numPr>
          <w:ilvl w:val="1"/>
          <w:numId w:val="2"/>
        </w:numPr>
        <w:spacing w:after="0" w:line="240" w:lineRule="auto"/>
        <w:ind w:left="851" w:hanging="491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A képzésre jelentkezők közül szakmai alkalmassági vizsgálaton javaslatot tesz a képzésben résztvevőkre.</w:t>
      </w:r>
    </w:p>
    <w:p w:rsidR="00C1075C" w:rsidRPr="00097548" w:rsidRDefault="00C1075C" w:rsidP="00C1075C">
      <w:pPr>
        <w:spacing w:after="0" w:line="240" w:lineRule="auto"/>
        <w:ind w:left="851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A szakmai alkalmassági vizsgálat helyét, idejét egyezteti a Kormányhivatal Foglalkoztatási Főosztályának képzések koordinálását végző szervezeti egységével, hogy azon annak képviselője részt vehessen. A szakmai alkalmassági vizsgálatot az Országos Képzési Jegyzékről és az Országos Képzési Jegyzék módosításának eljárásrendjéről szóló 150/2012. (VII. 6.) Korm. rendelet (a továbbiakban: OKJ rendelet) alapján a mindenkor hatályos Szakmai és Vizsgakövetelmények (továbbiakban</w:t>
      </w:r>
      <w:proofErr w:type="gramStart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:SZVK</w:t>
      </w:r>
      <w:proofErr w:type="gramEnd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) alapján kell elvégezni. Az alkalmassági vizsgálat az ajánlattételben meghatározott részekből áll.</w:t>
      </w:r>
    </w:p>
    <w:p w:rsidR="00C1075C" w:rsidRPr="00097548" w:rsidRDefault="00C1075C" w:rsidP="00C1075C">
      <w:pPr>
        <w:spacing w:after="0" w:line="240" w:lineRule="auto"/>
        <w:ind w:left="851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</w:p>
    <w:p w:rsidR="00C1075C" w:rsidRPr="00097548" w:rsidRDefault="00C1075C" w:rsidP="00C1075C">
      <w:pPr>
        <w:spacing w:after="0" w:line="240" w:lineRule="auto"/>
        <w:ind w:left="851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Az OKJ rendeletben nem szereplő képzés esetén a szakterület, illetve a képzés sajátosságának megfelelően kell kialakítani az alkalmassági vizsgálat tartalmát.</w:t>
      </w:r>
    </w:p>
    <w:p w:rsidR="00C1075C" w:rsidRPr="00097548" w:rsidRDefault="00C1075C" w:rsidP="00C1075C">
      <w:pPr>
        <w:spacing w:after="0" w:line="240" w:lineRule="auto"/>
        <w:ind w:left="851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</w:p>
    <w:p w:rsidR="00C1075C" w:rsidRPr="00097548" w:rsidRDefault="00C1075C" w:rsidP="00C1075C">
      <w:pPr>
        <w:spacing w:after="0" w:line="240" w:lineRule="auto"/>
        <w:ind w:left="851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A szakmai alkalmassági vizsgálatról Jegyzőkönyvet, Tájékoztató lapot készít, amely tartalmazza a megfelelt személyeket, valamint azokat, akik a követelményeknek nem feleltek meg, amit az alkalmassági vizsgálatot követő 3. munkanapig továbbít a Kormányhivatal Foglalkoztatási Főosztályára, valamint a résztvevő szerint illetékes járási/kerületi hivatalok foglalkoztatási osztályaira.</w:t>
      </w:r>
    </w:p>
    <w:p w:rsidR="00C1075C" w:rsidRPr="00097548" w:rsidRDefault="00C1075C" w:rsidP="00C1075C">
      <w:pPr>
        <w:spacing w:after="0" w:line="240" w:lineRule="auto"/>
        <w:ind w:left="720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</w:p>
    <w:p w:rsidR="00C1075C" w:rsidRPr="00097548" w:rsidRDefault="00C1075C" w:rsidP="00C1075C">
      <w:pPr>
        <w:numPr>
          <w:ilvl w:val="1"/>
          <w:numId w:val="2"/>
        </w:numPr>
        <w:spacing w:after="0" w:line="240" w:lineRule="auto"/>
        <w:ind w:left="851" w:hanging="491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Amennyiben az OKJ-s vagy egyéb szakmai képzésben történő részvételhez az egészségügyi szakmai alkalmassági vizsgálaton kívül további egészségügyi szolgáltatás igénybevétele válik szükségessé, ennek költségét vállalja, az ajánlat kialakításánál figyelembe vette.</w:t>
      </w:r>
    </w:p>
    <w:p w:rsidR="00C1075C" w:rsidRPr="00097548" w:rsidRDefault="00C1075C" w:rsidP="00C1075C">
      <w:pPr>
        <w:spacing w:after="0" w:line="240" w:lineRule="auto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</w:p>
    <w:p w:rsidR="00C1075C" w:rsidRPr="00097548" w:rsidRDefault="00C1075C" w:rsidP="00C1075C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A szakmai alkalmassági vizsgálatot/vizsgálatokat követően, leghamarabb 3 munkanap múlva, a Kormányhivatal Foglalkoztatási Főosztályával kölcsönösen egyeztetett, írásban rögzített időpontban megkezdi és határidőre befejezi a képzéseket. </w:t>
      </w:r>
    </w:p>
    <w:p w:rsidR="00C1075C" w:rsidRPr="00097548" w:rsidRDefault="00C1075C" w:rsidP="00C1075C">
      <w:pPr>
        <w:spacing w:after="0" w:line="240" w:lineRule="auto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</w:p>
    <w:p w:rsidR="00C1075C" w:rsidRPr="00097548" w:rsidRDefault="00C1075C" w:rsidP="00C1075C">
      <w:pPr>
        <w:numPr>
          <w:ilvl w:val="1"/>
          <w:numId w:val="2"/>
        </w:numPr>
        <w:spacing w:after="0" w:line="240" w:lineRule="auto"/>
        <w:ind w:left="851" w:hanging="491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A Képző Intézmény előkészíti az </w:t>
      </w:r>
      <w:proofErr w:type="spellStart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Fktv</w:t>
      </w:r>
      <w:proofErr w:type="spellEnd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. 13. §</w:t>
      </w:r>
      <w:proofErr w:type="spellStart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-a</w:t>
      </w:r>
      <w:proofErr w:type="spellEnd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 szerinti felnőttképzési szerződést, melyet legkésőbb a képzés első napján a résztvevőkkel megköt. A felnőttképzési szerződés egy példányát átadja a képzésben résztvevőnek, egy példányát pedig haladéktalanul megküldi a résztvevő szerint illetékes járási/kerületi hivatal foglalkoztatási osztályára. </w:t>
      </w:r>
    </w:p>
    <w:p w:rsidR="00C1075C" w:rsidRPr="00097548" w:rsidRDefault="00C1075C" w:rsidP="00C1075C">
      <w:pPr>
        <w:spacing w:after="0" w:line="240" w:lineRule="auto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</w:p>
    <w:p w:rsidR="00C1075C" w:rsidRPr="00097548" w:rsidRDefault="00C1075C" w:rsidP="00C1075C">
      <w:pPr>
        <w:numPr>
          <w:ilvl w:val="1"/>
          <w:numId w:val="2"/>
        </w:numPr>
        <w:spacing w:after="0" w:line="240" w:lineRule="auto"/>
        <w:ind w:left="851" w:hanging="491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A képzési programokat </w:t>
      </w:r>
      <w:proofErr w:type="gramStart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a</w:t>
      </w:r>
      <w:proofErr w:type="gramEnd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 </w:t>
      </w:r>
      <w:proofErr w:type="spellStart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a</w:t>
      </w:r>
      <w:proofErr w:type="spellEnd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 foglalkoztatást elősegítő támogatásokról, valamint a </w:t>
      </w:r>
      <w:proofErr w:type="spellStart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Munkaerőpiaci</w:t>
      </w:r>
      <w:proofErr w:type="spellEnd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 Alapból foglalkoztatási válsághelyzetek kezelésére nyújtható támogatásról szóló 6/1996. (VII. 16.) MüM rendelet (a továbbiakban: MüM rendelet) 3-4. §</w:t>
      </w:r>
      <w:proofErr w:type="spellStart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-aiban</w:t>
      </w:r>
      <w:proofErr w:type="spellEnd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 foglaltak figyelembevételével valósítja meg, OKJ-s képzés esetén a programot a hatályos </w:t>
      </w:r>
      <w:proofErr w:type="spellStart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SZVK-ban</w:t>
      </w:r>
      <w:proofErr w:type="spellEnd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 foglaltak alapján indítja, és bonyolítja.</w:t>
      </w:r>
    </w:p>
    <w:p w:rsidR="00C1075C" w:rsidRPr="00097548" w:rsidRDefault="00C1075C" w:rsidP="00C1075C">
      <w:pPr>
        <w:spacing w:after="0" w:line="240" w:lineRule="auto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</w:p>
    <w:p w:rsidR="00C1075C" w:rsidRPr="00097548" w:rsidRDefault="00C1075C" w:rsidP="00097548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Legkésőbb a képzés megkezdését követő napon a tanfolyam nyitó adatlapját valamint a tanfolyam teljes időtartamára vonatkozó tanrendet megküldi a Kormányhivatal Foglalkoztatási Főosztályára.</w:t>
      </w:r>
    </w:p>
    <w:p w:rsidR="00C1075C" w:rsidRPr="00097548" w:rsidRDefault="00C1075C" w:rsidP="00C1075C">
      <w:pPr>
        <w:spacing w:after="0" w:line="240" w:lineRule="auto"/>
        <w:ind w:left="851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proofErr w:type="gramStart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lastRenderedPageBreak/>
        <w:t xml:space="preserve">A tanfolyam tényleges indulásakor – és a képzés teljes időtartama alatt is – az ajánlatban szereplő adatokhoz képest történő minden változást és rendkívüli eseményt (pl. kényszerszünet, foglalkozási időpont módosulás képzés tervezett befejezési idejének változása, vizsgaidőpont </w:t>
      </w:r>
      <w:proofErr w:type="spellStart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változásastb</w:t>
      </w:r>
      <w:proofErr w:type="spellEnd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.) haladéktalanul, de legkésőbb az ok felmerülésétől számított 3 naptári napon belül írásban jelez a Kormányhivatal Foglalkoztatási Főosztályának, a képzésben résztvevő személyével kapcsolatos minden lényeges körülményt pedig a résztvevő szerint illetékes járási/kerületi hivatal foglalkoztatási osztályának.</w:t>
      </w:r>
      <w:proofErr w:type="gramEnd"/>
    </w:p>
    <w:p w:rsidR="00C1075C" w:rsidRPr="00097548" w:rsidRDefault="00C1075C" w:rsidP="00C1075C">
      <w:pPr>
        <w:spacing w:after="0" w:line="240" w:lineRule="auto"/>
        <w:ind w:left="851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</w:p>
    <w:p w:rsidR="00C1075C" w:rsidRPr="00097548" w:rsidRDefault="00C1075C" w:rsidP="00C1075C">
      <w:pPr>
        <w:numPr>
          <w:ilvl w:val="1"/>
          <w:numId w:val="2"/>
        </w:numPr>
        <w:spacing w:after="0" w:line="240" w:lineRule="auto"/>
        <w:ind w:left="851" w:hanging="491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Térítésmentesen bocsátja a képzésben résztvevők rendelkezésére – legkésőbb a képzés haladási ütemének megfelelően – azokat a tananyagokat, eszközöket, szolgáltatásokat, melyeket a képzési program tartalmaz, és a képzési program eredményes elvégzéséhez szükségesek. A benyújtott ajánlat szerint maradnak a képzésben résztvevők birtokában a tankönyvek, a jegyzetek stb.</w:t>
      </w:r>
    </w:p>
    <w:p w:rsidR="00C1075C" w:rsidRPr="00097548" w:rsidRDefault="00C1075C" w:rsidP="00C1075C">
      <w:pPr>
        <w:spacing w:after="0" w:line="240" w:lineRule="auto"/>
        <w:ind w:left="851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(A képzésben résztvevők által aláírt átvételi elismervény eredeti példányát eljuttatja a Kormányhivatal Foglakoztatási Főosztályára, 1 másolati példányt a képzéssel kapcsolatos dokumentumok között őriz).</w:t>
      </w:r>
    </w:p>
    <w:p w:rsidR="00C1075C" w:rsidRPr="00097548" w:rsidRDefault="00C1075C" w:rsidP="00C1075C">
      <w:pPr>
        <w:spacing w:after="0" w:line="240" w:lineRule="auto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</w:p>
    <w:p w:rsidR="00C1075C" w:rsidRPr="00097548" w:rsidRDefault="00C1075C" w:rsidP="00C1075C">
      <w:pPr>
        <w:numPr>
          <w:ilvl w:val="1"/>
          <w:numId w:val="2"/>
        </w:numPr>
        <w:spacing w:after="0" w:line="240" w:lineRule="auto"/>
        <w:ind w:left="851" w:hanging="491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A képzés időtartama alatt a haladási naplót a képzés helyszínén (tanterem, gyakorlati képzőhely) kell tartani. </w:t>
      </w:r>
      <w:proofErr w:type="gramStart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A Képző Intézmény a tárgyhónapot követő hónap 3. napjáig – a jelenléti ívvel egyezően – az elmúlt havi részvételről, és a kimaradókról Létszámelszámoló lapot továbbá cégszerűen hitelesített Jelenléti ívet valamint - a mulasztásból eredő órák pótlása, vagy a korábbi igazolatlan hiányzás utólagos igazolása esetén - a korrekciós jelenléti ívet és korrekciós létszámelszámoló lapot és a hiányzásról szóló igazolás másolatát megküldi a résztvevő szerint illetékes járási/kerületi hivatal foglalkoztatási osztályára, annak felelősségével, hogy az a támogatás kifizetésének alapbizonylatául szolgál.</w:t>
      </w:r>
      <w:proofErr w:type="gramEnd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 A jelenléti ívvel és létszámelszámoló lappal összhangban álló Tanrend-elszámoló adatlapot a tárgyhónapot követő hónap 3. napjáig kell beküldeni Kormányhivatal Foglalkoztatási Főosztályára. A késedelmes adattovábbításból, valamint az adatlapok pontatlan vezetéséből adódó anyagi következmények a Képző Intézményt terhelik.</w:t>
      </w:r>
    </w:p>
    <w:p w:rsidR="00C1075C" w:rsidRPr="00097548" w:rsidRDefault="00C1075C" w:rsidP="00C1075C">
      <w:pPr>
        <w:spacing w:after="0" w:line="240" w:lineRule="auto"/>
        <w:ind w:left="851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</w:p>
    <w:p w:rsidR="00C1075C" w:rsidRPr="00097548" w:rsidRDefault="00C1075C" w:rsidP="00097548">
      <w:pPr>
        <w:spacing w:after="0" w:line="240" w:lineRule="auto"/>
        <w:ind w:left="851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A Képző Intézmény a hiányzásról hitelt érdemlő nyilvántartást vezet. A lemorzsolódás csökkentése érdekében a megengedett hiányzás indokolt, igazolt távolléttel történő túllépése esetén a mulasztott órák pótlására plusz költség felszámítása nélkül lehetőséget biztosít, ha azt a </w:t>
      </w:r>
      <w:proofErr w:type="gramStart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résztvevő írásban</w:t>
      </w:r>
      <w:proofErr w:type="gramEnd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 kéri és amennyiben azt a Kormányhivatal Foglalkoztatási Főosztálya a Képző Intézmény előzetesen, írásban megküldött kérelme alapján jóváhagyta. Az így biztosított plusz órákról külön jelenléti ívet, és létszámelszámoló lapot szükséges vezetni, amelyeket a tárgyhónapot követő hónap 3. napjáig kell beküldeni illetékes járási/kerületi hivatal foglalkoztatási osztályára. Amennyiben a hallgató a kijelölt pótórákon és/vagy a normál képzési ütem szerinti tanórákról ismételten hiányzik, nincsen lehetőség újabb pótórák biztosítására. </w:t>
      </w:r>
    </w:p>
    <w:p w:rsidR="00C1075C" w:rsidRPr="00097548" w:rsidRDefault="00C1075C" w:rsidP="00C1075C">
      <w:pPr>
        <w:spacing w:after="0" w:line="240" w:lineRule="auto"/>
        <w:ind w:left="851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A mulasztó hallgatót legkésőbb a mulasztás 2. napján tértivevénnyel megküldött levélben felhívja hiányzásának igazolására és tisztázza a mulasztásra vezető okokat. A mulasztás igazolására történő felhívás egy példányát – a felhívással egyidejűleg – megküldi a résztvevő szerint illetékes járási/kerületi hivatal foglalkoztatási osztályának. A mulasztás tisztázását követő napon írásban értesíti a résztvevő szerint illetékes járás/kerületi hivatal foglalkoztatási osztályát.</w:t>
      </w:r>
    </w:p>
    <w:p w:rsidR="00C1075C" w:rsidRPr="00097548" w:rsidRDefault="00C1075C" w:rsidP="00C1075C">
      <w:pPr>
        <w:spacing w:after="0" w:line="240" w:lineRule="auto"/>
        <w:ind w:left="851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A Képző Intézmény még a 20%-os hiányzási határ előtt, 10%-nál értesíti </w:t>
      </w:r>
      <w:proofErr w:type="gramStart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a</w:t>
      </w:r>
      <w:proofErr w:type="gramEnd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 illetékes járási/kerületi hivatal foglalkoztatási osztályát annak érdekében, hogy a hivatal meg tudja vizsgálni a hiányzás okát.</w:t>
      </w:r>
    </w:p>
    <w:p w:rsidR="00C1075C" w:rsidRPr="00097548" w:rsidRDefault="00C1075C" w:rsidP="00C1075C">
      <w:pPr>
        <w:spacing w:after="0" w:line="240" w:lineRule="auto"/>
        <w:ind w:left="851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</w:p>
    <w:p w:rsidR="00C1075C" w:rsidRPr="00097548" w:rsidRDefault="00C1075C" w:rsidP="00C1075C">
      <w:pPr>
        <w:spacing w:after="0" w:line="240" w:lineRule="auto"/>
        <w:ind w:left="851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Késedelem nélkül tájékoztatást küld azokról, akinek hiányzása meghaladta a képzési szerződésben rögzített megengedett mértéket és emiatt, vagy egyéb okból - az illetékes járási/kerületi hivatal foglalkoztatási osztályával történő egyeztetést követően - a képzési jogviszonyát felmondja. </w:t>
      </w:r>
    </w:p>
    <w:p w:rsidR="00C1075C" w:rsidRPr="00097548" w:rsidRDefault="00C1075C" w:rsidP="00C1075C">
      <w:pPr>
        <w:spacing w:after="0" w:line="240" w:lineRule="auto"/>
        <w:ind w:left="851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</w:p>
    <w:p w:rsidR="00C1075C" w:rsidRPr="00097548" w:rsidRDefault="00C1075C" w:rsidP="00C1075C">
      <w:pPr>
        <w:spacing w:after="0" w:line="240" w:lineRule="auto"/>
        <w:ind w:left="851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Ezzel egy időben megküldi a kizárt/kimaradt hallgatóra vonatkozó </w:t>
      </w:r>
      <w:bookmarkStart w:id="4" w:name="_Hlk535066890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Adatlap a kimaradásról vagy kizárásról dokumentumot</w:t>
      </w:r>
      <w:bookmarkEnd w:id="4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, a résztvevő szerint illetékes járási/kerületi hivatal foglalkoztatási osztályára, valamint a Kormányhivatal Foglalkoztatási Osztályára. Az értesítés elmulasztásából adódó anyagi következmények a Képző Intézményt terhelik.</w:t>
      </w:r>
    </w:p>
    <w:p w:rsidR="00C1075C" w:rsidRPr="00097548" w:rsidRDefault="00C1075C" w:rsidP="00C1075C">
      <w:pPr>
        <w:spacing w:after="0" w:line="240" w:lineRule="auto"/>
        <w:ind w:left="709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</w:p>
    <w:p w:rsidR="00C1075C" w:rsidRPr="00097548" w:rsidRDefault="00C1075C" w:rsidP="00C1075C">
      <w:pPr>
        <w:numPr>
          <w:ilvl w:val="1"/>
          <w:numId w:val="2"/>
        </w:numPr>
        <w:spacing w:after="0" w:line="240" w:lineRule="auto"/>
        <w:ind w:left="851" w:hanging="491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A Kormányhivatal Foglalkoztatási Főosztálya a hatósági szerződésben megállapított képzési költségtámogatást a ténylegesen képzésben töltött idővel arányosan téríti meg. A képzésben töltött idő a résztvevő kimaradásáig, vagy a képzés befejezéséig tart. A megengedett hiányzás időtartama képzésben töltött időnek számít.</w:t>
      </w:r>
    </w:p>
    <w:p w:rsidR="00C1075C" w:rsidRPr="00097548" w:rsidRDefault="00C1075C" w:rsidP="00C1075C">
      <w:pPr>
        <w:spacing w:after="0" w:line="240" w:lineRule="auto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</w:p>
    <w:p w:rsidR="00C1075C" w:rsidRPr="00097548" w:rsidRDefault="00C1075C" w:rsidP="00C1075C">
      <w:pPr>
        <w:spacing w:after="0" w:line="240" w:lineRule="auto"/>
        <w:ind w:left="851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Abban az esetben, ha a támogatott munkaviszonyt létesít, de a hatósági szerződésben foglalt kötelezettségeinek eleget tesz, a képzési költség </w:t>
      </w:r>
      <w:proofErr w:type="gramStart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részlete(</w:t>
      </w:r>
      <w:proofErr w:type="gramEnd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i) igényelhető(k) és utalható(k).</w:t>
      </w:r>
    </w:p>
    <w:p w:rsidR="00C1075C" w:rsidRPr="00097548" w:rsidRDefault="00C1075C" w:rsidP="00C1075C">
      <w:pPr>
        <w:spacing w:after="0" w:line="240" w:lineRule="auto"/>
        <w:ind w:left="851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</w:p>
    <w:p w:rsidR="00C1075C" w:rsidRPr="00097548" w:rsidRDefault="00C1075C" w:rsidP="00C1075C">
      <w:pPr>
        <w:spacing w:after="0" w:line="240" w:lineRule="auto"/>
        <w:ind w:left="851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Ha a támogatott a vizsgán nem jelenik meg, a képzési költségtérítés utolsó részlete a vizsgadíjjal (vagy részbeni támogatás esetén a vizsgadíj </w:t>
      </w:r>
      <w:proofErr w:type="gramStart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támogatással</w:t>
      </w:r>
      <w:proofErr w:type="gramEnd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 arányos részével) csökkentve igényelhető és utalható, kivéve, ha a vizsgadíjat a Képző Intézmény előre – igazoltan – kifizette, vagy erre kötelezettséget vállalt. (</w:t>
      </w:r>
      <w:proofErr w:type="spellStart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Pl</w:t>
      </w:r>
      <w:proofErr w:type="spellEnd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: a Képző Intézmény a vizsgára lejelentett létszámot már nem tudja módosítani, és ezt igazolni tudja.) </w:t>
      </w:r>
    </w:p>
    <w:p w:rsidR="00C1075C" w:rsidRPr="00097548" w:rsidRDefault="00C1075C" w:rsidP="00C1075C">
      <w:pPr>
        <w:spacing w:after="0" w:line="240" w:lineRule="auto"/>
        <w:ind w:left="851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</w:p>
    <w:p w:rsidR="00C1075C" w:rsidRPr="00097548" w:rsidRDefault="00C1075C" w:rsidP="00C1075C">
      <w:pPr>
        <w:spacing w:after="0" w:line="240" w:lineRule="auto"/>
        <w:ind w:left="851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Amennyiben az eset összes körülményét figyelembe véve a szerződés teljesítése lehetetlenné válik, a szerződés megszűnik. Ha a teljesítés lehetetlenné válásáért egyik fél sem felelős a képzés félbe maradására hivatkozva a Képző Intézmény sem érvényesíthet a képzésből kimaradóval szemben anyagi követelést.</w:t>
      </w:r>
    </w:p>
    <w:p w:rsidR="00C1075C" w:rsidRPr="00097548" w:rsidRDefault="00C1075C" w:rsidP="00C1075C">
      <w:pPr>
        <w:spacing w:after="0" w:line="240" w:lineRule="auto"/>
        <w:ind w:left="851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</w:p>
    <w:p w:rsidR="00C1075C" w:rsidRPr="00097548" w:rsidRDefault="00C1075C" w:rsidP="00C1075C">
      <w:pPr>
        <w:spacing w:after="0" w:line="240" w:lineRule="auto"/>
        <w:ind w:left="851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A képzésből kimaradt támogatott ügyfél esetében a teljesítménnyel (idő</w:t>
      </w:r>
      <w:proofErr w:type="gramStart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)arányos</w:t>
      </w:r>
      <w:proofErr w:type="gramEnd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 költségek elszámolása történik. A képző a Kormányhivatal Foglalkoztatási </w:t>
      </w:r>
      <w:proofErr w:type="spellStart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Fősztályának</w:t>
      </w:r>
      <w:proofErr w:type="spellEnd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 túlfizetése esetén, a teljesítménnyel nem arányos, részére átutalt költségtérítést a kimaradást követő 30 napon belül visszafizeti </w:t>
      </w:r>
      <w:proofErr w:type="gramStart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a …</w:t>
      </w:r>
      <w:proofErr w:type="gramEnd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…………………………. </w:t>
      </w:r>
      <w:proofErr w:type="gramStart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Kormányhivatal …</w:t>
      </w:r>
      <w:proofErr w:type="gramEnd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……………………………… számú számlaszámára. A közleményben fel kell tüntetni a tanfolyam kódját és a képzésben részt vevő nevét is. A kimaradó résztvevő képzési költségelszámolásához a visszautalandó összeget tartalmazó negatív, helyesbítő számla benyújtása szükséges.</w:t>
      </w:r>
    </w:p>
    <w:p w:rsidR="00C1075C" w:rsidRPr="00097548" w:rsidRDefault="00C1075C" w:rsidP="00C1075C">
      <w:pPr>
        <w:spacing w:after="0" w:line="240" w:lineRule="auto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</w:p>
    <w:p w:rsidR="00C1075C" w:rsidRPr="00097548" w:rsidRDefault="00C1075C" w:rsidP="00C1075C">
      <w:pPr>
        <w:numPr>
          <w:ilvl w:val="1"/>
          <w:numId w:val="2"/>
        </w:numPr>
        <w:spacing w:after="0" w:line="240" w:lineRule="auto"/>
        <w:ind w:left="851" w:hanging="491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proofErr w:type="gramStart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Megszervez(</w:t>
      </w:r>
      <w:proofErr w:type="spellStart"/>
      <w:proofErr w:type="gramEnd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tet</w:t>
      </w:r>
      <w:proofErr w:type="spellEnd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)i a részvizsgákat, a záróvizsgákat és az esetleges első javítóvizsgát.</w:t>
      </w:r>
    </w:p>
    <w:p w:rsidR="00C1075C" w:rsidRPr="00097548" w:rsidRDefault="00C1075C" w:rsidP="00C1075C">
      <w:pPr>
        <w:spacing w:after="0" w:line="240" w:lineRule="auto"/>
        <w:ind w:left="709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</w:p>
    <w:p w:rsidR="00C1075C" w:rsidRPr="00097548" w:rsidRDefault="00C1075C" w:rsidP="00C1075C">
      <w:pPr>
        <w:numPr>
          <w:ilvl w:val="1"/>
          <w:numId w:val="2"/>
        </w:numPr>
        <w:spacing w:after="0" w:line="240" w:lineRule="auto"/>
        <w:ind w:left="851" w:hanging="491"/>
        <w:jc w:val="both"/>
        <w:outlineLvl w:val="0"/>
        <w:rPr>
          <w:rFonts w:ascii="Book Antiqua" w:eastAsia="Calibri" w:hAnsi="Book Antiqua" w:cs="Calibri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Gondoskodik a bizonyítványok és az egyéb igazolások, engedélyek kiadásáról.</w:t>
      </w:r>
    </w:p>
    <w:p w:rsidR="00C1075C" w:rsidRPr="00097548" w:rsidRDefault="00C1075C" w:rsidP="00C1075C">
      <w:pPr>
        <w:spacing w:after="0" w:line="240" w:lineRule="auto"/>
        <w:ind w:left="851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</w:p>
    <w:p w:rsidR="00C1075C" w:rsidRPr="00097548" w:rsidRDefault="00C1075C" w:rsidP="00C1075C">
      <w:pPr>
        <w:numPr>
          <w:ilvl w:val="1"/>
          <w:numId w:val="2"/>
        </w:numPr>
        <w:spacing w:after="0" w:line="240" w:lineRule="auto"/>
        <w:ind w:left="851" w:hanging="491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A képzés befejezése előtt 15 nappal értesítést küld a Kormányhivatal Foglalkoztatási Főosztályára és a résztvevő illetékes járási/kerületi hivatal foglalkoztatási osztályára a képzés befejezésének pontos időpontjáról, valamint a záróvizsga helyéről és pontos időpontjáról (nap, kezdési időpont). Lehetővé teszi, hogy a </w:t>
      </w:r>
      <w:proofErr w:type="spellStart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Kormányhivata</w:t>
      </w:r>
      <w:proofErr w:type="spellEnd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 </w:t>
      </w:r>
      <w:proofErr w:type="spellStart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lképviselőjük</w:t>
      </w:r>
      <w:proofErr w:type="spellEnd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 a vizsgán részt vehessen.</w:t>
      </w:r>
    </w:p>
    <w:p w:rsidR="00C1075C" w:rsidRPr="00097548" w:rsidRDefault="00C1075C" w:rsidP="00C1075C">
      <w:pPr>
        <w:spacing w:after="0" w:line="240" w:lineRule="auto"/>
        <w:ind w:left="851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</w:p>
    <w:p w:rsidR="00C1075C" w:rsidRPr="00097548" w:rsidRDefault="00C1075C" w:rsidP="00C1075C">
      <w:pPr>
        <w:spacing w:after="0" w:line="240" w:lineRule="auto"/>
        <w:ind w:left="851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Tájékoztatja a Kormányhivatal </w:t>
      </w:r>
      <w:proofErr w:type="spellStart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Fogalkoztatási</w:t>
      </w:r>
      <w:proofErr w:type="spellEnd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 Főosztályát, és a résztvevő szerint illetékes járási/kerületi hivatal foglalkoztatási osztályát a vizsgáról távolmaradókról, a javító- és pótló vizsgára utasítottakról.</w:t>
      </w:r>
    </w:p>
    <w:p w:rsidR="00C1075C" w:rsidRPr="00097548" w:rsidRDefault="00C1075C" w:rsidP="00C1075C">
      <w:pPr>
        <w:spacing w:after="0" w:line="240" w:lineRule="auto"/>
        <w:ind w:left="851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</w:p>
    <w:p w:rsidR="00C1075C" w:rsidRPr="00097548" w:rsidRDefault="00C1075C" w:rsidP="00C1075C">
      <w:pPr>
        <w:spacing w:after="0" w:line="240" w:lineRule="auto"/>
        <w:ind w:left="851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A Képző Intézmény kötelezi magát, hogy a vizsgáról távolmaradó, illetve a sikertelenül vizsgázó támogatottak számára – a sikertelen vizsgát követő 180 napon belül – valamely vizsgáztatási joggal rendelkező intézménynél biztosítja a pótló, </w:t>
      </w:r>
      <w:proofErr w:type="spellStart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-illetve</w:t>
      </w:r>
      <w:proofErr w:type="spellEnd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 javítóvizsgán való részvétel lehetőségét.</w:t>
      </w:r>
    </w:p>
    <w:p w:rsidR="00C1075C" w:rsidRPr="00097548" w:rsidRDefault="00C1075C" w:rsidP="00C1075C">
      <w:pPr>
        <w:spacing w:after="0" w:line="240" w:lineRule="auto"/>
        <w:ind w:left="851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</w:p>
    <w:p w:rsidR="00C1075C" w:rsidRPr="00097548" w:rsidRDefault="00C1075C" w:rsidP="00C1075C">
      <w:pPr>
        <w:spacing w:after="0" w:line="240" w:lineRule="auto"/>
        <w:ind w:left="851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A Képző Intézmény a javító/pótló vizsgán való részvétel lehetőségéről tértivevénnyel kiküldött /az átvétel igazolásával személyesen átadott tájékoztató levelet, és - amennyiben a Képző Intézmény végzi el a hallgató javító/</w:t>
      </w:r>
      <w:proofErr w:type="spellStart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pótlóvizsgára</w:t>
      </w:r>
      <w:proofErr w:type="spellEnd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 történő bejelenését - a bejelenést igazoló dokumentumot a sikertelen vizsgát követő 180 napon belül megküldi a Kormányhivatal Foglalkoztatási Főosztálya és az illetékes járási/kerületi hivatal foglalkoztatási osztálya részére.</w:t>
      </w:r>
    </w:p>
    <w:p w:rsidR="00C1075C" w:rsidRPr="00097548" w:rsidRDefault="00C1075C" w:rsidP="00C1075C">
      <w:pPr>
        <w:spacing w:after="0" w:line="240" w:lineRule="auto"/>
        <w:ind w:left="851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</w:p>
    <w:p w:rsidR="00C1075C" w:rsidRPr="00097548" w:rsidRDefault="00C1075C" w:rsidP="00C1075C">
      <w:pPr>
        <w:spacing w:after="0" w:line="240" w:lineRule="auto"/>
        <w:ind w:left="851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Ennek részeként írásban tájékoztatja az érintetteket, a Kormányhivatal Foglalkoztatási Főosztályát, és a résztvevő szerint illetékes járási/kerületi hivatal foglalkoztatási osztályát, gondoskodik a vizsgák eredményeinek az illetékes járási/kerületi hivatalok foglalkoztatási osztályaira történő megküldéséről, a bizonyítványok és az egyéb igazolások, engedélyek kiadásáról.</w:t>
      </w:r>
    </w:p>
    <w:p w:rsidR="00C1075C" w:rsidRPr="00097548" w:rsidRDefault="00C1075C" w:rsidP="00C1075C">
      <w:pPr>
        <w:spacing w:after="0" w:line="240" w:lineRule="auto"/>
        <w:ind w:left="851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</w:p>
    <w:p w:rsidR="00C1075C" w:rsidRPr="00097548" w:rsidRDefault="00C1075C" w:rsidP="00C1075C">
      <w:pPr>
        <w:spacing w:after="0" w:line="240" w:lineRule="auto"/>
        <w:ind w:left="851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A javítóvizsga költségeit a Kormányhivatal </w:t>
      </w:r>
      <w:proofErr w:type="spellStart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Fogalkoztatási</w:t>
      </w:r>
      <w:proofErr w:type="spellEnd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 Főosztálya nem téríti meg, az a résztvevőt terheli. Ennek tényét a résztvevővel kötött felnőttképzési szerződésben rögzíteni kell.</w:t>
      </w:r>
    </w:p>
    <w:p w:rsidR="00C1075C" w:rsidRPr="00097548" w:rsidRDefault="00C1075C" w:rsidP="00C1075C">
      <w:pPr>
        <w:spacing w:after="0" w:line="240" w:lineRule="auto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</w:p>
    <w:p w:rsidR="00C1075C" w:rsidRPr="00097548" w:rsidRDefault="00C1075C" w:rsidP="00C1075C">
      <w:pPr>
        <w:numPr>
          <w:ilvl w:val="1"/>
          <w:numId w:val="2"/>
        </w:numPr>
        <w:spacing w:after="0" w:line="240" w:lineRule="auto"/>
        <w:ind w:left="851" w:hanging="491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A képzési programban tételesen felsorolt, a résztvevőkhöz közvetlenül kapcsolódó felszerelésekről, eszközökről, képzéssel kapcsolatos iratanyagokról (számlák, szerződések) elkülönített nyilvántartást vezet.</w:t>
      </w:r>
    </w:p>
    <w:p w:rsidR="00C1075C" w:rsidRPr="00097548" w:rsidRDefault="00C1075C" w:rsidP="00C1075C">
      <w:pPr>
        <w:spacing w:after="0" w:line="240" w:lineRule="auto"/>
        <w:ind w:left="851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</w:p>
    <w:p w:rsidR="00C1075C" w:rsidRPr="00097548" w:rsidRDefault="00C1075C" w:rsidP="00C1075C">
      <w:pPr>
        <w:numPr>
          <w:ilvl w:val="1"/>
          <w:numId w:val="2"/>
        </w:numPr>
        <w:spacing w:after="0" w:line="240" w:lineRule="auto"/>
        <w:ind w:left="851" w:hanging="491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Az Képző </w:t>
      </w:r>
      <w:proofErr w:type="spellStart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Intémény</w:t>
      </w:r>
      <w:proofErr w:type="spellEnd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 vállalja, hogy együttműködési kötelezettsége keretében az ajánlatban foglaltakhoz képest bármilyen időközben bekövetkezett változást bejelent a Kormányhivatal Foglalkoztatási Főosztályának azonnal, de legkésőbb 8 napon belül.</w:t>
      </w:r>
    </w:p>
    <w:p w:rsidR="00C1075C" w:rsidRPr="00097548" w:rsidRDefault="00C1075C" w:rsidP="00C1075C">
      <w:pPr>
        <w:spacing w:after="120" w:line="240" w:lineRule="auto"/>
        <w:ind w:left="283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</w:p>
    <w:p w:rsidR="00C1075C" w:rsidRPr="00097548" w:rsidRDefault="00C1075C" w:rsidP="00C1075C">
      <w:pPr>
        <w:numPr>
          <w:ilvl w:val="1"/>
          <w:numId w:val="2"/>
        </w:numPr>
        <w:spacing w:after="0" w:line="240" w:lineRule="auto"/>
        <w:ind w:left="851" w:hanging="491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A számlát (számlákat) a támogatott nevére, és állandó lakhelye szerinti pontos címére kell kiállítani, de az illetékes járási/kerületi hivatal foglalkoztatási osztályára kell megküldeni – 2 eredeti, vagy 1 eredeti és 1 hitelesített példányban – a 4.2 pontban meghatározott ütemezés szerint. A számlához csatolni kell a Számlaösszesítő-jegyzéket. A számlán fel kell tüntetni az általános forgalmi adóról szóló 2007. évi CXXVII. </w:t>
      </w:r>
      <w:proofErr w:type="spellStart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tv.-ben</w:t>
      </w:r>
      <w:proofErr w:type="spellEnd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 (a továbbiakban: ÁFA tv.) meghatározottakon túlmenően:</w:t>
      </w:r>
    </w:p>
    <w:p w:rsidR="00C1075C" w:rsidRPr="00097548" w:rsidRDefault="00C1075C" w:rsidP="00C1075C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a képzés engedélyszámát</w:t>
      </w:r>
    </w:p>
    <w:p w:rsidR="00C1075C" w:rsidRPr="00097548" w:rsidRDefault="00C1075C" w:rsidP="00C1075C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a képzési program megnevezését/engedély számát/ engedélyezés időpontját/ az Országos Képzési Jegyzékben szereplő képzés esetén az OKJ számát</w:t>
      </w:r>
      <w:r w:rsidRPr="00097548" w:rsidDel="005A0A9E">
        <w:rPr>
          <w:rFonts w:ascii="Book Antiqua" w:eastAsia="Calibri" w:hAnsi="Book Antiqua" w:cs="Arial"/>
          <w:sz w:val="23"/>
          <w:szCs w:val="23"/>
          <w:lang w:eastAsia="hu-HU"/>
        </w:rPr>
        <w:t xml:space="preserve"> </w:t>
      </w: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a képzés Kormányhivatalnál kapott kódszámát,</w:t>
      </w:r>
    </w:p>
    <w:p w:rsidR="00C1075C" w:rsidRPr="00097548" w:rsidRDefault="00C1075C" w:rsidP="00C1075C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a részletfizetés sorszámát,</w:t>
      </w:r>
    </w:p>
    <w:p w:rsidR="00C1075C" w:rsidRPr="00097548" w:rsidRDefault="00C1075C" w:rsidP="00C1075C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a </w:t>
      </w:r>
      <w:proofErr w:type="gramStart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projekt azonosító</w:t>
      </w:r>
      <w:proofErr w:type="gramEnd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 számát </w:t>
      </w:r>
    </w:p>
    <w:p w:rsidR="00C1075C" w:rsidRPr="00097548" w:rsidRDefault="00C1075C" w:rsidP="00C1075C">
      <w:pPr>
        <w:spacing w:after="120" w:line="240" w:lineRule="auto"/>
        <w:ind w:left="283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</w:p>
    <w:p w:rsidR="00C1075C" w:rsidRPr="00097548" w:rsidRDefault="00C1075C" w:rsidP="00C1075C">
      <w:pPr>
        <w:numPr>
          <w:ilvl w:val="1"/>
          <w:numId w:val="2"/>
        </w:numPr>
        <w:spacing w:after="0" w:line="240" w:lineRule="auto"/>
        <w:ind w:left="851" w:hanging="491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Az utolsó részletről kiállított számlához a járási/kerületi hivatal foglalkoztatási osztálya részére csatolja a képzés eredményes befejezését igazoló dokumentum (bizonyítvány/tanúsítvány) másolatát. Nyelvi és hatósági képzések esetén a záró számlához a vizsgán való részvétel igazolását csatolja.  </w:t>
      </w:r>
    </w:p>
    <w:p w:rsidR="00C1075C" w:rsidRPr="00097548" w:rsidRDefault="00C1075C" w:rsidP="00C1075C">
      <w:pPr>
        <w:spacing w:after="0" w:line="240" w:lineRule="auto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</w:p>
    <w:p w:rsidR="00C1075C" w:rsidRPr="00097548" w:rsidRDefault="00C1075C" w:rsidP="00C1075C">
      <w:pPr>
        <w:numPr>
          <w:ilvl w:val="1"/>
          <w:numId w:val="2"/>
        </w:numPr>
        <w:spacing w:after="0" w:line="240" w:lineRule="auto"/>
        <w:ind w:left="851" w:hanging="491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A képzés befejezését követő 15 napon belül benyújtja a Kormányhivatal Foglalkoztatási Főosztályának a tanfolyam záró dokumentumait:</w:t>
      </w:r>
    </w:p>
    <w:p w:rsidR="00C1075C" w:rsidRPr="00097548" w:rsidRDefault="00C1075C" w:rsidP="00C1075C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megvalósulási tanulmány,</w:t>
      </w:r>
    </w:p>
    <w:p w:rsidR="00C1075C" w:rsidRPr="00097548" w:rsidRDefault="00C1075C" w:rsidP="00C1075C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a vizsgajegyzőkönyv másolata,</w:t>
      </w:r>
    </w:p>
    <w:p w:rsidR="00C1075C" w:rsidRPr="00097548" w:rsidRDefault="00C1075C" w:rsidP="00C1075C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a képzésben résztvevők részére véglegesen átadott tankönyvek, eszközök, egyéb segédletek átvételét igazoló elismervény másolatai,</w:t>
      </w:r>
    </w:p>
    <w:p w:rsidR="00C1075C" w:rsidRPr="00097548" w:rsidRDefault="00C1075C" w:rsidP="00C1075C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a hallgatók részére véglegesen átadott munka és védőruházat, védőfelszerelés átvételét igazoló elismervény másolata,</w:t>
      </w:r>
    </w:p>
    <w:p w:rsidR="00C1075C" w:rsidRPr="00097548" w:rsidRDefault="00C1075C" w:rsidP="00C1075C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részletes szakmai értékelés,</w:t>
      </w:r>
    </w:p>
    <w:p w:rsidR="00C1075C" w:rsidRPr="00097548" w:rsidRDefault="00C1075C" w:rsidP="00C1075C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óraszám kimutatást</w:t>
      </w:r>
    </w:p>
    <w:p w:rsidR="00C1075C" w:rsidRPr="00097548" w:rsidRDefault="00C1075C" w:rsidP="00C1075C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képzésről készített, még át nem adott fotó/video dokumentációt (CD/DVD adathordozón),</w:t>
      </w:r>
    </w:p>
    <w:p w:rsidR="00C1075C" w:rsidRPr="00097548" w:rsidRDefault="00C1075C" w:rsidP="00C1075C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a képzés eredményes befejezését igazoló dokumentum átvételi elismervényének másolata.</w:t>
      </w:r>
    </w:p>
    <w:p w:rsidR="00C1075C" w:rsidRPr="00097548" w:rsidRDefault="00C1075C" w:rsidP="00C1075C">
      <w:pPr>
        <w:spacing w:after="0" w:line="240" w:lineRule="auto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</w:p>
    <w:p w:rsidR="00C1075C" w:rsidRPr="00097548" w:rsidRDefault="00C1075C" w:rsidP="00C1075C">
      <w:pPr>
        <w:numPr>
          <w:ilvl w:val="1"/>
          <w:numId w:val="2"/>
        </w:numPr>
        <w:spacing w:after="0" w:line="240" w:lineRule="auto"/>
        <w:ind w:left="851" w:hanging="491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A számlán feltüntetett számlavezető pénzintézet megnevezésének és a számla számának az ajánlatban szereplő adatokkal megegyezőnek kell lennie. Amennyiben a képzés időtartama alatt változik a pénzintézet vagy a számlaszám, azt haladéktalanul írásban bejelenti a Kormányhivatal Foglalkoztatási Főosztályára, valamint a résztvevő szerint illetékes járási/</w:t>
      </w:r>
      <w:proofErr w:type="spellStart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jerületi</w:t>
      </w:r>
      <w:proofErr w:type="spellEnd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 hivatal foglalkoztatási osztályára.</w:t>
      </w:r>
    </w:p>
    <w:p w:rsidR="00C1075C" w:rsidRPr="00097548" w:rsidRDefault="00C1075C" w:rsidP="00C1075C">
      <w:pPr>
        <w:spacing w:after="0" w:line="240" w:lineRule="auto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</w:p>
    <w:p w:rsidR="00C1075C" w:rsidRPr="00097548" w:rsidRDefault="00C1075C" w:rsidP="00C1075C">
      <w:pPr>
        <w:numPr>
          <w:ilvl w:val="1"/>
          <w:numId w:val="2"/>
        </w:numPr>
        <w:spacing w:after="0" w:line="240" w:lineRule="auto"/>
        <w:ind w:left="851" w:hanging="491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Abban az esetben, ha a befejezési időpont bármilyen okból megváltozik, a módosításra vonatkozó kérelmet szakmai indoklással együtt írásban megküldi a Kormányhivatal Foglalkoztatási Főosztályának címezve. A módosítási kérelem elfogadása után a felnőttképzési szerződéseket – szükség esetén – módosítja, ezt követően haladéktalanul megküldi a résztvevő szerint illetékes járási/kerületi hivatal foglalkoztatási osztályának.</w:t>
      </w:r>
    </w:p>
    <w:p w:rsidR="00C1075C" w:rsidRPr="00097548" w:rsidRDefault="00C1075C" w:rsidP="00C1075C">
      <w:pPr>
        <w:spacing w:after="0" w:line="240" w:lineRule="auto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</w:p>
    <w:p w:rsidR="00C1075C" w:rsidRPr="00097548" w:rsidRDefault="00C1075C" w:rsidP="00C1075C">
      <w:pPr>
        <w:numPr>
          <w:ilvl w:val="1"/>
          <w:numId w:val="2"/>
        </w:numPr>
        <w:spacing w:after="0" w:line="240" w:lineRule="auto"/>
        <w:ind w:left="851" w:hanging="491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Elősegíti és tűri a képzés arra jogosultak általi, jogosultságuknak megfelelő mértékű ellenőrzését, amely a képzésben együttműködő partnereknél történő ellenőrzést is magában foglalja.</w:t>
      </w:r>
    </w:p>
    <w:p w:rsidR="00C1075C" w:rsidRPr="00097548" w:rsidRDefault="00C1075C" w:rsidP="00C1075C">
      <w:pPr>
        <w:spacing w:after="0" w:line="240" w:lineRule="auto"/>
        <w:ind w:left="720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</w:p>
    <w:p w:rsidR="00C1075C" w:rsidRPr="00097548" w:rsidRDefault="00C1075C" w:rsidP="00C1075C">
      <w:pPr>
        <w:numPr>
          <w:ilvl w:val="1"/>
          <w:numId w:val="2"/>
        </w:numPr>
        <w:spacing w:after="0" w:line="240" w:lineRule="auto"/>
        <w:ind w:left="851" w:hanging="491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 A képzésről fotódokumentációt készít legalább havi rendszerességgel, (5-5 db), valamint a záróvizsgáról. Az elkészült fotókat a Kormányhivatal Foglalkoztatási Főosztályának elektronikus úton megküldi.</w:t>
      </w:r>
    </w:p>
    <w:p w:rsidR="00C1075C" w:rsidRPr="00097548" w:rsidRDefault="00C1075C" w:rsidP="00C1075C">
      <w:pPr>
        <w:spacing w:after="0" w:line="240" w:lineRule="auto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</w:p>
    <w:p w:rsidR="00C1075C" w:rsidRPr="00097548" w:rsidRDefault="00C1075C" w:rsidP="00C1075C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Amennyiben a képzés a Képző Intézmény hibájából meghiúsul, vagy nem teljesül maradéktalanul, illetve a Képző Intézmény a megállapodás 2. pontjában foglalt kötelezettségeinek maradéktalanul nem tesz eleget, a Kormányhivatal </w:t>
      </w:r>
      <w:proofErr w:type="spellStart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Fogalkoztatási</w:t>
      </w:r>
      <w:proofErr w:type="spellEnd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 Főosztálya az együttműködési megállapodástól elállhat, vagy az együttműködési megállapodást felmondhatja.</w:t>
      </w:r>
    </w:p>
    <w:p w:rsidR="00C1075C" w:rsidRPr="00097548" w:rsidRDefault="00C1075C" w:rsidP="00C1075C">
      <w:pPr>
        <w:spacing w:after="0" w:line="240" w:lineRule="auto"/>
        <w:ind w:left="360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</w:p>
    <w:p w:rsidR="00C1075C" w:rsidRPr="00097548" w:rsidRDefault="00C1075C" w:rsidP="00C1075C">
      <w:pPr>
        <w:spacing w:after="0" w:line="240" w:lineRule="auto"/>
        <w:ind w:left="360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A Képző Intézmény tudomásul veszi, hogy lekerül a képzési jegyzékről, amennyiben</w:t>
      </w:r>
    </w:p>
    <w:p w:rsidR="00C1075C" w:rsidRPr="00097548" w:rsidRDefault="00C1075C" w:rsidP="00C1075C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a Kormányhivatal Foglalkoztatási Főosztálya az együttműködési megállapodástól elállt vagy felmondta,</w:t>
      </w:r>
    </w:p>
    <w:p w:rsidR="00C1075C" w:rsidRPr="00097548" w:rsidRDefault="00C1075C" w:rsidP="00C1075C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a képzés a Képző Intézmény hibájából meghiúsul, lehetetlenné válik,</w:t>
      </w:r>
    </w:p>
    <w:p w:rsidR="00C1075C" w:rsidRPr="00097548" w:rsidRDefault="00C1075C" w:rsidP="00C1075C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időközben olyan változás következik be, mely alapján a Képző Intézmény a jogszabályi követelményeknek vagy az ajánlattételi felhívásnak a továbbiakban nem felel meg,</w:t>
      </w:r>
    </w:p>
    <w:p w:rsidR="00C1075C" w:rsidRPr="00097548" w:rsidRDefault="00C1075C" w:rsidP="00C1075C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Book Antiqua" w:eastAsia="Calibri" w:hAnsi="Book Antiqua" w:cs="Calibri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olyan változást nem jelent be, ami miatt lekerülne a képzési jegyzékről, és a Kormányhivatal Foglalkoztatási Főosztálya utólag észleli. Ebben az esetben 1 évig nem tehet újra érvényesen képzési ajánlatot.</w:t>
      </w:r>
    </w:p>
    <w:p w:rsidR="00C1075C" w:rsidRPr="00097548" w:rsidRDefault="00C1075C" w:rsidP="00C1075C">
      <w:pPr>
        <w:spacing w:after="0" w:line="240" w:lineRule="auto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</w:p>
    <w:p w:rsidR="00C1075C" w:rsidRPr="00097548" w:rsidRDefault="00C1075C" w:rsidP="00C1075C">
      <w:pPr>
        <w:spacing w:after="0" w:line="240" w:lineRule="auto"/>
        <w:ind w:left="360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A szerződésszegés következményeként a felek érvényesítik a Polgári Törvénykönyvről szóló 2013. évi V. törvényben (a továbbiakban: Ptk.) foglalt jogait; </w:t>
      </w:r>
      <w:proofErr w:type="gramStart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A</w:t>
      </w:r>
      <w:proofErr w:type="gramEnd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 Képző Intézmény szerződésszegése esetén a Kormányhivatal Foglalkoztatási Főosztály követeli különösen a megállapodás szerinti teljesítést.</w:t>
      </w:r>
    </w:p>
    <w:p w:rsidR="00C1075C" w:rsidRPr="00097548" w:rsidRDefault="00C1075C" w:rsidP="00C1075C">
      <w:pPr>
        <w:spacing w:after="0" w:line="240" w:lineRule="auto"/>
        <w:ind w:left="360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</w:p>
    <w:p w:rsidR="00C1075C" w:rsidRPr="00097548" w:rsidRDefault="00C1075C" w:rsidP="00C1075C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A Kormányhivatal vállalja, hogy:</w:t>
      </w:r>
    </w:p>
    <w:p w:rsidR="00C1075C" w:rsidRPr="00097548" w:rsidRDefault="00C1075C" w:rsidP="00C1075C">
      <w:pPr>
        <w:spacing w:after="0" w:line="240" w:lineRule="auto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</w:p>
    <w:p w:rsidR="00C1075C" w:rsidRPr="00097548" w:rsidRDefault="00C1075C" w:rsidP="00C1075C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A Képző Intézményről, a képzési programjairól, valamint az általa nyújtott képzési szolgáltatásokról a regisztrált álláskeresőknek és más potenciális résztvevőknek részletes, széleskörű, objektív tájékoztatást nyújt. A tájékoztatást a Képző Intézmény képzési ajánlatában szereplő információk alapján nyújtja. A Képző </w:t>
      </w:r>
      <w:proofErr w:type="gramStart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Intézmény tájékoztató</w:t>
      </w:r>
      <w:proofErr w:type="gramEnd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 anyagait a résztvevő szerint illetékes járási/kerületi hivatalok foglalkoztatási osztályain a képzés iránt érdeklődők számára hozzáférhetővé teszi, rendelkezésükre bocsátja.</w:t>
      </w:r>
    </w:p>
    <w:p w:rsidR="00C1075C" w:rsidRPr="00097548" w:rsidRDefault="00C1075C" w:rsidP="00C1075C">
      <w:pPr>
        <w:spacing w:after="0" w:line="240" w:lineRule="auto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</w:p>
    <w:p w:rsidR="00C1075C" w:rsidRPr="00097548" w:rsidRDefault="00C1075C" w:rsidP="00C1075C">
      <w:pPr>
        <w:numPr>
          <w:ilvl w:val="1"/>
          <w:numId w:val="2"/>
        </w:numPr>
        <w:spacing w:after="240" w:line="360" w:lineRule="auto"/>
        <w:jc w:val="both"/>
        <w:outlineLvl w:val="0"/>
        <w:rPr>
          <w:rFonts w:ascii="Book Antiqua" w:eastAsia="Calibri" w:hAnsi="Book Antiqua" w:cs="Arial"/>
          <w:sz w:val="23"/>
          <w:szCs w:val="23"/>
        </w:rPr>
      </w:pPr>
      <w:r w:rsidRPr="00097548">
        <w:rPr>
          <w:rFonts w:ascii="Book Antiqua" w:eastAsia="Calibri" w:hAnsi="Book Antiqua" w:cs="Arial"/>
          <w:sz w:val="23"/>
          <w:szCs w:val="23"/>
        </w:rPr>
        <w:t>A képzési szolgáltatás ellenértékének utalása az alábbiak szerint történik:</w:t>
      </w:r>
    </w:p>
    <w:p w:rsidR="00C1075C" w:rsidRPr="00097548" w:rsidRDefault="00C1075C" w:rsidP="00097548">
      <w:pPr>
        <w:spacing w:after="0" w:line="240" w:lineRule="auto"/>
        <w:ind w:left="1418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proofErr w:type="gramStart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az</w:t>
      </w:r>
      <w:proofErr w:type="gramEnd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 </w:t>
      </w:r>
      <w:r w:rsidRPr="00097548">
        <w:rPr>
          <w:rFonts w:ascii="Book Antiqua" w:eastAsia="Calibri" w:hAnsi="Book Antiqua" w:cs="Arial"/>
          <w:b/>
          <w:bCs/>
          <w:sz w:val="23"/>
          <w:szCs w:val="23"/>
          <w:u w:val="single"/>
          <w:lang w:eastAsia="hu-HU"/>
        </w:rPr>
        <w:t>első részlet</w:t>
      </w:r>
      <w:r w:rsidRPr="00097548">
        <w:rPr>
          <w:rFonts w:ascii="Book Antiqua" w:eastAsia="Calibri" w:hAnsi="Book Antiqua" w:cs="Arial"/>
          <w:bCs/>
          <w:sz w:val="23"/>
          <w:szCs w:val="23"/>
          <w:u w:val="single"/>
          <w:lang w:eastAsia="hu-HU"/>
        </w:rPr>
        <w:t xml:space="preserve"> </w:t>
      </w:r>
      <w:r w:rsidRPr="00097548">
        <w:rPr>
          <w:rFonts w:ascii="Book Antiqua" w:eastAsia="Calibri" w:hAnsi="Book Antiqua" w:cs="Arial"/>
          <w:sz w:val="23"/>
          <w:szCs w:val="23"/>
          <w:u w:val="single"/>
          <w:lang w:eastAsia="hu-HU"/>
        </w:rPr>
        <w:t>számlája</w:t>
      </w: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 (a Képző Intézmény a képzés megkezdését követő</w:t>
      </w: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br/>
        <w:t>5 munkanap elteltével nyújthatja be):</w:t>
      </w:r>
    </w:p>
    <w:p w:rsidR="00097548" w:rsidRPr="00097548" w:rsidRDefault="00C1075C" w:rsidP="00097548">
      <w:pPr>
        <w:spacing w:after="0" w:line="360" w:lineRule="auto"/>
        <w:ind w:left="1418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ab/>
      </w:r>
      <w:proofErr w:type="spellStart"/>
      <w:proofErr w:type="gramStart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év</w:t>
      </w:r>
      <w:proofErr w:type="gramEnd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.hó.nap</w:t>
      </w:r>
      <w:proofErr w:type="spellEnd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.</w:t>
      </w: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ab/>
        <w:t>Ft/fő</w:t>
      </w: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ab/>
      </w:r>
    </w:p>
    <w:p w:rsidR="00C1075C" w:rsidRPr="00097548" w:rsidRDefault="00C1075C" w:rsidP="00097548">
      <w:pPr>
        <w:spacing w:after="0" w:line="240" w:lineRule="auto"/>
        <w:ind w:left="1418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proofErr w:type="gramStart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a</w:t>
      </w:r>
      <w:proofErr w:type="gramEnd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 második</w:t>
      </w:r>
      <w:r w:rsidRPr="00097548">
        <w:rPr>
          <w:rFonts w:ascii="Book Antiqua" w:eastAsia="Calibri" w:hAnsi="Book Antiqua" w:cs="Arial"/>
          <w:b/>
          <w:bCs/>
          <w:sz w:val="23"/>
          <w:szCs w:val="23"/>
          <w:lang w:eastAsia="hu-HU"/>
        </w:rPr>
        <w:t xml:space="preserve"> részlet</w:t>
      </w:r>
      <w:r w:rsidRPr="00097548">
        <w:rPr>
          <w:rFonts w:ascii="Book Antiqua" w:eastAsia="Calibri" w:hAnsi="Book Antiqua" w:cs="Arial"/>
          <w:bCs/>
          <w:sz w:val="23"/>
          <w:szCs w:val="23"/>
          <w:lang w:eastAsia="hu-HU"/>
        </w:rPr>
        <w:t xml:space="preserve"> </w:t>
      </w: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számlája:</w:t>
      </w:r>
    </w:p>
    <w:p w:rsidR="00C1075C" w:rsidRPr="00097548" w:rsidRDefault="00C1075C" w:rsidP="00097548">
      <w:pPr>
        <w:spacing w:after="0" w:line="360" w:lineRule="auto"/>
        <w:ind w:left="1418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ab/>
      </w:r>
      <w:proofErr w:type="spellStart"/>
      <w:proofErr w:type="gramStart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év</w:t>
      </w:r>
      <w:proofErr w:type="gramEnd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.hó.nap</w:t>
      </w:r>
      <w:proofErr w:type="spellEnd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.</w:t>
      </w: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ab/>
        <w:t>Ft/fő</w:t>
      </w: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ab/>
      </w:r>
    </w:p>
    <w:p w:rsidR="00C1075C" w:rsidRPr="00097548" w:rsidRDefault="00C1075C" w:rsidP="00097548">
      <w:pPr>
        <w:spacing w:after="0" w:line="240" w:lineRule="auto"/>
        <w:ind w:left="1418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proofErr w:type="gramStart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a</w:t>
      </w:r>
      <w:proofErr w:type="gramEnd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 harmadik</w:t>
      </w:r>
      <w:r w:rsidRPr="00097548">
        <w:rPr>
          <w:rFonts w:ascii="Book Antiqua" w:eastAsia="Calibri" w:hAnsi="Book Antiqua" w:cs="Arial"/>
          <w:b/>
          <w:bCs/>
          <w:sz w:val="23"/>
          <w:szCs w:val="23"/>
          <w:lang w:eastAsia="hu-HU"/>
        </w:rPr>
        <w:t xml:space="preserve"> részlet</w:t>
      </w:r>
      <w:r w:rsidRPr="00097548">
        <w:rPr>
          <w:rFonts w:ascii="Book Antiqua" w:eastAsia="Calibri" w:hAnsi="Book Antiqua" w:cs="Arial"/>
          <w:bCs/>
          <w:sz w:val="23"/>
          <w:szCs w:val="23"/>
          <w:lang w:eastAsia="hu-HU"/>
        </w:rPr>
        <w:t xml:space="preserve"> </w:t>
      </w: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számlája:</w:t>
      </w:r>
    </w:p>
    <w:p w:rsidR="00C1075C" w:rsidRPr="00097548" w:rsidRDefault="00C1075C" w:rsidP="00097548">
      <w:pPr>
        <w:spacing w:after="0" w:line="360" w:lineRule="auto"/>
        <w:ind w:left="1418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ab/>
      </w:r>
      <w:proofErr w:type="spellStart"/>
      <w:proofErr w:type="gramStart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év</w:t>
      </w:r>
      <w:proofErr w:type="gramEnd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.hó.nap</w:t>
      </w:r>
      <w:proofErr w:type="spellEnd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.</w:t>
      </w: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ab/>
        <w:t>Ft/fő</w:t>
      </w: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ab/>
      </w:r>
    </w:p>
    <w:p w:rsidR="00C1075C" w:rsidRPr="00097548" w:rsidRDefault="00C1075C" w:rsidP="00097548">
      <w:pPr>
        <w:spacing w:after="0" w:line="240" w:lineRule="auto"/>
        <w:ind w:left="1418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proofErr w:type="gramStart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a</w:t>
      </w:r>
      <w:proofErr w:type="gramEnd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 záró (utolsó) részlet számlája (a végelszámolást követően):</w:t>
      </w:r>
    </w:p>
    <w:p w:rsidR="00C1075C" w:rsidRPr="00097548" w:rsidRDefault="00C1075C" w:rsidP="00097548">
      <w:pPr>
        <w:spacing w:after="0" w:line="360" w:lineRule="auto"/>
        <w:ind w:left="1418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ab/>
      </w:r>
      <w:proofErr w:type="spellStart"/>
      <w:proofErr w:type="gramStart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év</w:t>
      </w:r>
      <w:proofErr w:type="gramEnd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.hó.nap</w:t>
      </w:r>
      <w:proofErr w:type="spellEnd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.</w:t>
      </w: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ab/>
        <w:t>Ft/fő</w:t>
      </w: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ab/>
        <w:t xml:space="preserve"> </w:t>
      </w:r>
    </w:p>
    <w:p w:rsidR="00C1075C" w:rsidRPr="00097548" w:rsidRDefault="00C1075C" w:rsidP="00C1075C">
      <w:pPr>
        <w:spacing w:after="0" w:line="240" w:lineRule="auto"/>
        <w:ind w:left="720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A </w:t>
      </w:r>
      <w:r w:rsidRPr="00097548">
        <w:rPr>
          <w:rFonts w:ascii="Book Antiqua" w:eastAsia="Calibri" w:hAnsi="Book Antiqua" w:cs="Arial"/>
          <w:b/>
          <w:sz w:val="23"/>
          <w:szCs w:val="23"/>
          <w:u w:val="single"/>
          <w:lang w:eastAsia="hu-HU"/>
        </w:rPr>
        <w:t>záró részlet</w:t>
      </w:r>
      <w:r w:rsidRPr="00097548">
        <w:rPr>
          <w:rFonts w:ascii="Book Antiqua" w:eastAsia="Calibri" w:hAnsi="Book Antiqua" w:cs="Arial"/>
          <w:sz w:val="23"/>
          <w:szCs w:val="23"/>
          <w:u w:val="single"/>
          <w:lang w:eastAsia="hu-HU"/>
        </w:rPr>
        <w:t xml:space="preserve"> számlájának benyújtása előtt,</w:t>
      </w: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 a záró vizsgát követő 15 napon belül megküldi a 2.14. pontban meghatározott dokumentumokat az illetékes járási/kerületi hivatalok foglalkoztatási osztályainak, a 2.16. pontban felsorolt dokumentumokat a Kormányhivatal Foglalkoztatási Főosztályának. A dokumentumok elfogadásáról, illetve azok hiánypótlásáról a Kormányhivatal Foglalkoztatási Főosztálya15 napon belül dönt, és értesíti a Képző Intézményt arról, hogy benyújthatja a záró részlet számláját, melyet a képző az értesítést követő 8 napon belül benyújt. Hiánypótlás esetén annak teljesítésére a Kormányhivatal Foglalkoztatási Főosztálya 5 napot biztosít. </w:t>
      </w:r>
    </w:p>
    <w:p w:rsidR="00C1075C" w:rsidRPr="00097548" w:rsidRDefault="00C1075C" w:rsidP="00C1075C">
      <w:pPr>
        <w:spacing w:after="0" w:line="240" w:lineRule="auto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</w:p>
    <w:p w:rsidR="00C1075C" w:rsidRPr="00097548" w:rsidRDefault="00C1075C" w:rsidP="00C1075C">
      <w:pPr>
        <w:spacing w:after="0" w:line="240" w:lineRule="auto"/>
        <w:ind w:left="720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A Kormányhivatal Foglalkoztatási Főosztálya közvetlenül a Képző Intézménynek a számla kézhezvételét követő 30 napon belül utalja át az esedékes számla ellenértékét. Amennyiben kifogást talál a benyújtott számlákban, azt a számla kézhezvételét követően 15 napon belül írásban jelzi a Képző Intézmény részére.</w:t>
      </w:r>
    </w:p>
    <w:p w:rsidR="00C1075C" w:rsidRPr="00097548" w:rsidRDefault="00C1075C" w:rsidP="00C1075C">
      <w:pPr>
        <w:spacing w:after="0" w:line="240" w:lineRule="auto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</w:p>
    <w:p w:rsidR="00C1075C" w:rsidRPr="00097548" w:rsidRDefault="00C1075C" w:rsidP="00C1075C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Amennyiben a képzésben résztvevő, támogatott személy a vizsgán nem jelenik meg, a Képző Intézménynek az utolsó részletét a vizsgadíjjal csökkentett mértékben utalja, kivéve, ha a vizsgadíjat a Képző Intézmény előre kifizette, vagy arra olyan kötelezettséget kellett vállalnia, amely dokumentumokkal igazolható, és ekkor már nem módosítható.</w:t>
      </w:r>
    </w:p>
    <w:p w:rsidR="00C1075C" w:rsidRPr="00097548" w:rsidRDefault="00C1075C" w:rsidP="00C1075C">
      <w:pPr>
        <w:spacing w:after="0" w:line="240" w:lineRule="auto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</w:p>
    <w:p w:rsidR="00C1075C" w:rsidRPr="00097548" w:rsidRDefault="00C1075C" w:rsidP="00C1075C">
      <w:pPr>
        <w:numPr>
          <w:ilvl w:val="0"/>
          <w:numId w:val="2"/>
        </w:numPr>
        <w:spacing w:after="240" w:line="240" w:lineRule="auto"/>
        <w:jc w:val="both"/>
        <w:outlineLvl w:val="0"/>
        <w:rPr>
          <w:rFonts w:ascii="Book Antiqua" w:eastAsia="Calibri" w:hAnsi="Book Antiqua" w:cs="Arial"/>
          <w:sz w:val="23"/>
          <w:szCs w:val="23"/>
        </w:rPr>
      </w:pPr>
      <w:r w:rsidRPr="00097548">
        <w:rPr>
          <w:rFonts w:ascii="Book Antiqua" w:eastAsia="Calibri" w:hAnsi="Book Antiqua" w:cs="Arial"/>
          <w:sz w:val="23"/>
          <w:szCs w:val="23"/>
        </w:rPr>
        <w:t>Együttműködő felek megállapodnak abban, hogy</w:t>
      </w:r>
    </w:p>
    <w:p w:rsidR="00C1075C" w:rsidRPr="00097548" w:rsidRDefault="00C1075C" w:rsidP="00C1075C">
      <w:pPr>
        <w:numPr>
          <w:ilvl w:val="0"/>
          <w:numId w:val="4"/>
        </w:numPr>
        <w:spacing w:after="240" w:line="240" w:lineRule="auto"/>
        <w:jc w:val="both"/>
        <w:outlineLvl w:val="0"/>
        <w:rPr>
          <w:rFonts w:ascii="Book Antiqua" w:eastAsia="Calibri" w:hAnsi="Book Antiqua" w:cs="Arial"/>
          <w:sz w:val="23"/>
          <w:szCs w:val="23"/>
        </w:rPr>
      </w:pPr>
      <w:r w:rsidRPr="00097548">
        <w:rPr>
          <w:rFonts w:ascii="Book Antiqua" w:eastAsia="Calibri" w:hAnsi="Book Antiqua" w:cs="Arial"/>
          <w:sz w:val="23"/>
          <w:szCs w:val="23"/>
        </w:rPr>
        <w:t>a képzések teljes időtartamára jelen együttműködési megállapodást tekintik irányadónak. A képzések megvalósítása során felmerülő – előre nem látható – lényeges változás (pl. képzést érintő jogszabály módosulás) esetén a megállapodó felek az együttműködési kötelezettségük keretében tárgyalást folytatnak egymással a felmerült probléma megoldása érdekében;</w:t>
      </w:r>
    </w:p>
    <w:p w:rsidR="00C1075C" w:rsidRPr="00097548" w:rsidRDefault="00C1075C" w:rsidP="00097548">
      <w:pPr>
        <w:numPr>
          <w:ilvl w:val="0"/>
          <w:numId w:val="4"/>
        </w:numPr>
        <w:spacing w:after="240" w:line="240" w:lineRule="auto"/>
        <w:jc w:val="both"/>
        <w:outlineLvl w:val="0"/>
        <w:rPr>
          <w:rFonts w:ascii="Book Antiqua" w:eastAsia="Calibri" w:hAnsi="Book Antiqua" w:cs="Arial"/>
          <w:sz w:val="23"/>
          <w:szCs w:val="23"/>
        </w:rPr>
      </w:pPr>
      <w:r w:rsidRPr="00097548">
        <w:rPr>
          <w:rFonts w:ascii="Book Antiqua" w:eastAsia="Calibri" w:hAnsi="Book Antiqua" w:cs="Arial"/>
          <w:sz w:val="23"/>
          <w:szCs w:val="23"/>
        </w:rPr>
        <w:t>amennyiben a tanfolyam indulásakor a képzési programon résztvevők létszáma alacsonyabb, mint az együttműködési megállapodásban meghatározott, a Kormányhivatal Foglalkoztatási Főosztálya által támogatni kívánt létszám, vagy a képzésből kiválik valaki, az üres/megüresedett férőhely a Kormányhivatal Foglalkoztatási Főosztályával történt előzetes írásbeli egyeztetést követően a támogatni kívánt létszám mértékéig feltölthető.</w:t>
      </w:r>
    </w:p>
    <w:p w:rsidR="00097548" w:rsidRPr="00097548" w:rsidRDefault="00097548" w:rsidP="00097548">
      <w:pPr>
        <w:spacing w:after="240" w:line="240" w:lineRule="auto"/>
        <w:ind w:left="780"/>
        <w:jc w:val="both"/>
        <w:outlineLvl w:val="0"/>
        <w:rPr>
          <w:rFonts w:ascii="Book Antiqua" w:eastAsia="Calibri" w:hAnsi="Book Antiqua" w:cs="Arial"/>
          <w:sz w:val="23"/>
          <w:szCs w:val="23"/>
        </w:rPr>
      </w:pPr>
    </w:p>
    <w:p w:rsidR="00097548" w:rsidRPr="00097548" w:rsidRDefault="00C1075C" w:rsidP="00D64356">
      <w:pPr>
        <w:spacing w:after="120" w:line="240" w:lineRule="auto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Jelen megállapodásban nem szabályozott kérdésekben az </w:t>
      </w:r>
      <w:proofErr w:type="spellStart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Flt</w:t>
      </w:r>
      <w:proofErr w:type="spellEnd"/>
      <w:proofErr w:type="gramStart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.,</w:t>
      </w:r>
      <w:proofErr w:type="gramEnd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 a MüM rendelet, továbbá a felnőttképzési tevékenység folytatásához szükséges engedélyezési eljárásra és követelményrendszerre, a felnőttképzést folytató intézmények nyilvántartásának vezetésére, valamint a felnőttképzést folytató intézmények ellenőrzésére vonatkozó részletes szabályokról szóló 393/2013. (XI. 12.) </w:t>
      </w:r>
      <w:proofErr w:type="spellStart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Korm.rendelet</w:t>
      </w:r>
      <w:proofErr w:type="spellEnd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, az </w:t>
      </w:r>
      <w:proofErr w:type="spellStart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Fktv</w:t>
      </w:r>
      <w:proofErr w:type="spellEnd"/>
      <w:proofErr w:type="gramStart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.,</w:t>
      </w:r>
      <w:proofErr w:type="gramEnd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 valamint a Ptk. rendelkezései az irányadók.</w:t>
      </w:r>
    </w:p>
    <w:p w:rsidR="00C1075C" w:rsidRPr="00097548" w:rsidRDefault="00C1075C" w:rsidP="00D64356">
      <w:pPr>
        <w:spacing w:after="120" w:line="240" w:lineRule="auto"/>
        <w:jc w:val="both"/>
        <w:outlineLvl w:val="0"/>
        <w:rPr>
          <w:rFonts w:ascii="Book Antiqua" w:eastAsia="Calibri" w:hAnsi="Book Antiqua" w:cs="Arial"/>
          <w:sz w:val="23"/>
          <w:szCs w:val="23"/>
        </w:rPr>
      </w:pPr>
      <w:r w:rsidRPr="00097548">
        <w:rPr>
          <w:rFonts w:ascii="Book Antiqua" w:eastAsia="Calibri" w:hAnsi="Book Antiqua" w:cs="Arial"/>
          <w:sz w:val="23"/>
          <w:szCs w:val="23"/>
        </w:rPr>
        <w:t>A szerződésből származó jogvita esetére a szerződő felek kikötik a polgári perrendtartásról szóló 2016. évi CXXX. törvényben foglaltak alapján – értékhatártól függően – a ………………i Járásbíróság, illetve a ……………….. Törvényszék illetékességét.</w:t>
      </w:r>
    </w:p>
    <w:p w:rsidR="00C1075C" w:rsidRPr="00097548" w:rsidRDefault="00C1075C" w:rsidP="00C1075C">
      <w:pPr>
        <w:spacing w:after="0" w:line="240" w:lineRule="auto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A szerződésben foglaltakat a felek tudomásul veszik, és aláírásukkal jóváhagyólag elismerik.</w:t>
      </w:r>
    </w:p>
    <w:p w:rsidR="00C1075C" w:rsidRPr="00097548" w:rsidRDefault="00C1075C" w:rsidP="00C1075C">
      <w:pPr>
        <w:spacing w:after="0" w:line="240" w:lineRule="auto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</w:p>
    <w:p w:rsidR="00C1075C" w:rsidRPr="00097548" w:rsidRDefault="00C1075C" w:rsidP="00C1075C">
      <w:pPr>
        <w:spacing w:after="0" w:line="240" w:lineRule="auto"/>
        <w:jc w:val="both"/>
        <w:outlineLvl w:val="0"/>
        <w:rPr>
          <w:rFonts w:ascii="Book Antiqua" w:eastAsia="Calibri" w:hAnsi="Book Antiqua" w:cs="Arial"/>
          <w:b/>
          <w:sz w:val="23"/>
          <w:szCs w:val="23"/>
          <w:u w:val="single"/>
          <w:lang w:eastAsia="hu-HU"/>
        </w:rPr>
      </w:pPr>
      <w:r w:rsidRPr="00097548">
        <w:rPr>
          <w:rFonts w:ascii="Book Antiqua" w:eastAsia="Calibri" w:hAnsi="Book Antiqua" w:cs="Arial"/>
          <w:b/>
          <w:sz w:val="23"/>
          <w:szCs w:val="23"/>
          <w:u w:val="single"/>
          <w:lang w:eastAsia="hu-HU"/>
        </w:rPr>
        <w:t>Mellékletek</w:t>
      </w:r>
      <w:r w:rsidRPr="00097548">
        <w:rPr>
          <w:rFonts w:ascii="Book Antiqua" w:eastAsia="Calibri" w:hAnsi="Book Antiqua" w:cs="Arial"/>
          <w:b/>
          <w:sz w:val="23"/>
          <w:szCs w:val="23"/>
          <w:lang w:eastAsia="hu-HU"/>
        </w:rPr>
        <w:t xml:space="preserve"> </w:t>
      </w: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(elektronikus úton megküldve):</w:t>
      </w:r>
    </w:p>
    <w:p w:rsidR="00C1075C" w:rsidRPr="00097548" w:rsidRDefault="00C1075C" w:rsidP="00C1075C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sz. Jegyzőkönyv a szakmai alkalmassági vizsgálatról</w:t>
      </w:r>
    </w:p>
    <w:p w:rsidR="00C1075C" w:rsidRPr="00097548" w:rsidRDefault="00C1075C" w:rsidP="00C1075C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sz. Tájékoztató adatlap a szakmai alkalmasságról</w:t>
      </w:r>
    </w:p>
    <w:p w:rsidR="00C1075C" w:rsidRPr="00097548" w:rsidRDefault="00C1075C" w:rsidP="00C1075C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sz. Nyitó Adatlap a képzési program megkezdéséről</w:t>
      </w:r>
    </w:p>
    <w:p w:rsidR="00C1075C" w:rsidRPr="00097548" w:rsidRDefault="00C1075C" w:rsidP="00C1075C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sz. Adatlap kimaradásról vagy kizárásról</w:t>
      </w:r>
    </w:p>
    <w:p w:rsidR="00C1075C" w:rsidRPr="00097548" w:rsidRDefault="00C1075C" w:rsidP="00C1075C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sz. Tanrend elszámoló adatlap</w:t>
      </w:r>
    </w:p>
    <w:p w:rsidR="00C1075C" w:rsidRPr="00097548" w:rsidRDefault="00C1075C" w:rsidP="00C1075C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sz. Megvalósulási tanulmány</w:t>
      </w:r>
    </w:p>
    <w:p w:rsidR="00C1075C" w:rsidRPr="00097548" w:rsidRDefault="00C1075C" w:rsidP="00C1075C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sz. Létszámelszámoló lap</w:t>
      </w:r>
    </w:p>
    <w:p w:rsidR="00C1075C" w:rsidRPr="00097548" w:rsidRDefault="00C1075C" w:rsidP="00C1075C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sz. Óraszám kimutatás</w:t>
      </w:r>
    </w:p>
    <w:p w:rsidR="00C1075C" w:rsidRPr="00097548" w:rsidRDefault="00C1075C" w:rsidP="00C1075C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sz. Jelenléti ív</w:t>
      </w:r>
    </w:p>
    <w:p w:rsidR="00C1075C" w:rsidRPr="00097548" w:rsidRDefault="00C1075C" w:rsidP="00C1075C">
      <w:pPr>
        <w:spacing w:after="0" w:line="240" w:lineRule="auto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</w:p>
    <w:p w:rsidR="00C1075C" w:rsidRPr="00097548" w:rsidRDefault="00C1075C" w:rsidP="00097548">
      <w:pPr>
        <w:spacing w:after="240" w:line="360" w:lineRule="auto"/>
        <w:jc w:val="both"/>
        <w:outlineLvl w:val="0"/>
        <w:rPr>
          <w:rFonts w:ascii="Book Antiqua" w:eastAsia="Calibri" w:hAnsi="Book Antiqua" w:cs="Arial"/>
          <w:sz w:val="23"/>
          <w:szCs w:val="23"/>
        </w:rPr>
      </w:pPr>
      <w:r w:rsidRPr="00097548">
        <w:rPr>
          <w:rFonts w:ascii="Book Antiqua" w:eastAsia="Calibri" w:hAnsi="Book Antiqua" w:cs="Arial"/>
          <w:sz w:val="23"/>
          <w:szCs w:val="23"/>
        </w:rPr>
        <w:t>…………………………., ... év .. hó ... nap</w:t>
      </w:r>
    </w:p>
    <w:p w:rsidR="00C1075C" w:rsidRPr="00097548" w:rsidRDefault="00C1075C" w:rsidP="00C1075C">
      <w:pPr>
        <w:spacing w:after="0" w:line="240" w:lineRule="auto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ab/>
      </w:r>
    </w:p>
    <w:p w:rsidR="00C1075C" w:rsidRPr="00097548" w:rsidRDefault="00C1075C" w:rsidP="00C1075C">
      <w:pPr>
        <w:spacing w:after="0" w:line="240" w:lineRule="auto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…………………</w:t>
      </w:r>
      <w:r w:rsidR="00097548">
        <w:rPr>
          <w:rFonts w:ascii="Book Antiqua" w:eastAsia="Calibri" w:hAnsi="Book Antiqua" w:cs="Arial"/>
          <w:sz w:val="23"/>
          <w:szCs w:val="23"/>
          <w:lang w:eastAsia="hu-HU"/>
        </w:rPr>
        <w:t>………………….</w:t>
      </w:r>
      <w:r w:rsidR="00097548">
        <w:rPr>
          <w:rFonts w:ascii="Book Antiqua" w:eastAsia="Calibri" w:hAnsi="Book Antiqua" w:cs="Arial"/>
          <w:sz w:val="23"/>
          <w:szCs w:val="23"/>
          <w:lang w:eastAsia="hu-HU"/>
        </w:rPr>
        <w:tab/>
      </w:r>
      <w:r w:rsidR="00097548">
        <w:rPr>
          <w:rFonts w:ascii="Book Antiqua" w:eastAsia="Calibri" w:hAnsi="Book Antiqua" w:cs="Arial"/>
          <w:sz w:val="23"/>
          <w:szCs w:val="23"/>
          <w:lang w:eastAsia="hu-HU"/>
        </w:rPr>
        <w:tab/>
        <w:t xml:space="preserve">  …………………………………………</w:t>
      </w:r>
    </w:p>
    <w:p w:rsidR="00C1075C" w:rsidRPr="00097548" w:rsidRDefault="00C1075C" w:rsidP="00C1075C">
      <w:pPr>
        <w:spacing w:after="0" w:line="240" w:lineRule="auto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       Képző </w:t>
      </w:r>
      <w:proofErr w:type="gramStart"/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Intézmény                      </w:t>
      </w: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ab/>
      </w:r>
      <w:r w:rsid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                   </w:t>
      </w: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 </w:t>
      </w:r>
      <w:r w:rsid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   </w:t>
      </w:r>
      <w:r w:rsidRPr="00097548">
        <w:rPr>
          <w:rFonts w:ascii="Book Antiqua" w:eastAsia="Calibri" w:hAnsi="Book Antiqua" w:cs="Arial"/>
          <w:sz w:val="23"/>
          <w:szCs w:val="23"/>
          <w:highlight w:val="lightGray"/>
          <w:lang w:eastAsia="hu-HU"/>
        </w:rPr>
        <w:t>&lt;</w:t>
      </w:r>
      <w:proofErr w:type="gramEnd"/>
      <w:r w:rsidRPr="00097548">
        <w:rPr>
          <w:rFonts w:ascii="Book Antiqua" w:eastAsia="Calibri" w:hAnsi="Book Antiqua" w:cs="Arial"/>
          <w:sz w:val="23"/>
          <w:szCs w:val="23"/>
          <w:highlight w:val="lightGray"/>
          <w:lang w:eastAsia="hu-HU"/>
        </w:rPr>
        <w:t>kormánymegbízott neve&gt;</w:t>
      </w:r>
    </w:p>
    <w:p w:rsidR="00C1075C" w:rsidRPr="00097548" w:rsidRDefault="00C1075C" w:rsidP="00C1075C">
      <w:pPr>
        <w:spacing w:after="0" w:line="240" w:lineRule="auto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                                                     </w:t>
      </w:r>
      <w:r w:rsid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                    </w:t>
      </w:r>
      <w:proofErr w:type="gramStart"/>
      <w:r w:rsidR="00097548">
        <w:rPr>
          <w:rFonts w:ascii="Book Antiqua" w:eastAsia="Calibri" w:hAnsi="Book Antiqua" w:cs="Arial"/>
          <w:sz w:val="23"/>
          <w:szCs w:val="23"/>
          <w:lang w:eastAsia="hu-HU"/>
        </w:rPr>
        <w:t>kormánymegbízott</w:t>
      </w:r>
      <w:proofErr w:type="gramEnd"/>
      <w:r w:rsid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 nevében és </w:t>
      </w: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megbízásából</w:t>
      </w:r>
      <w:r w:rsidRPr="00097548" w:rsidDel="00310301">
        <w:rPr>
          <w:rFonts w:ascii="Book Antiqua" w:eastAsia="Calibri" w:hAnsi="Book Antiqua" w:cs="Arial"/>
          <w:sz w:val="23"/>
          <w:szCs w:val="23"/>
          <w:lang w:eastAsia="hu-HU"/>
        </w:rPr>
        <w:t xml:space="preserve"> </w:t>
      </w:r>
    </w:p>
    <w:p w:rsidR="00C1075C" w:rsidRPr="00097548" w:rsidRDefault="00C1075C" w:rsidP="00C1075C">
      <w:pPr>
        <w:spacing w:after="0" w:line="240" w:lineRule="auto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                                                                                    </w:t>
      </w:r>
    </w:p>
    <w:p w:rsidR="00C1075C" w:rsidRPr="00097548" w:rsidRDefault="00097548" w:rsidP="00097548">
      <w:pPr>
        <w:spacing w:after="0" w:line="240" w:lineRule="auto"/>
        <w:ind w:left="4254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>
        <w:rPr>
          <w:rFonts w:ascii="Book Antiqua" w:eastAsia="Calibri" w:hAnsi="Book Antiqua" w:cs="Arial"/>
          <w:sz w:val="23"/>
          <w:szCs w:val="23"/>
          <w:lang w:eastAsia="hu-HU"/>
        </w:rPr>
        <w:t xml:space="preserve">   </w:t>
      </w:r>
      <w:r w:rsidR="00C1075C" w:rsidRPr="00097548">
        <w:rPr>
          <w:rFonts w:ascii="Book Antiqua" w:eastAsia="Calibri" w:hAnsi="Book Antiqua" w:cs="Arial"/>
          <w:sz w:val="23"/>
          <w:szCs w:val="23"/>
          <w:lang w:eastAsia="hu-HU"/>
        </w:rPr>
        <w:t>……..……………………………………..</w:t>
      </w:r>
      <w:r w:rsidR="00C1075C" w:rsidRPr="00097548">
        <w:rPr>
          <w:rFonts w:ascii="Book Antiqua" w:eastAsia="Calibri" w:hAnsi="Book Antiqua" w:cs="Arial"/>
          <w:sz w:val="23"/>
          <w:szCs w:val="23"/>
          <w:lang w:eastAsia="hu-HU"/>
        </w:rPr>
        <w:tab/>
      </w:r>
    </w:p>
    <w:p w:rsidR="00C1075C" w:rsidRPr="00097548" w:rsidRDefault="00C1075C" w:rsidP="00097548">
      <w:pPr>
        <w:tabs>
          <w:tab w:val="left" w:pos="4820"/>
        </w:tabs>
        <w:spacing w:after="0" w:line="240" w:lineRule="auto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                                                                    </w:t>
      </w:r>
      <w:r w:rsid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                </w:t>
      </w: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 </w:t>
      </w:r>
      <w:r w:rsidRPr="00097548">
        <w:rPr>
          <w:rFonts w:ascii="Book Antiqua" w:eastAsia="Calibri" w:hAnsi="Book Antiqua" w:cs="Arial"/>
          <w:sz w:val="23"/>
          <w:szCs w:val="23"/>
          <w:highlight w:val="lightGray"/>
          <w:lang w:eastAsia="hu-HU"/>
        </w:rPr>
        <w:t>&lt;főosztályvezető neve&gt;</w:t>
      </w:r>
    </w:p>
    <w:p w:rsidR="00C1075C" w:rsidRPr="00097548" w:rsidRDefault="00097548" w:rsidP="00C1075C">
      <w:pPr>
        <w:spacing w:after="0" w:line="240" w:lineRule="auto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>
        <w:rPr>
          <w:rFonts w:ascii="Book Antiqua" w:eastAsia="Calibri" w:hAnsi="Book Antiqua" w:cs="Arial"/>
          <w:sz w:val="23"/>
          <w:szCs w:val="23"/>
          <w:lang w:eastAsia="hu-HU"/>
        </w:rPr>
        <w:t xml:space="preserve"> </w:t>
      </w:r>
      <w:r>
        <w:rPr>
          <w:rFonts w:ascii="Book Antiqua" w:eastAsia="Calibri" w:hAnsi="Book Antiqua" w:cs="Arial"/>
          <w:sz w:val="23"/>
          <w:szCs w:val="23"/>
          <w:lang w:eastAsia="hu-HU"/>
        </w:rPr>
        <w:tab/>
      </w:r>
      <w:r>
        <w:rPr>
          <w:rFonts w:ascii="Book Antiqua" w:eastAsia="Calibri" w:hAnsi="Book Antiqua" w:cs="Arial"/>
          <w:sz w:val="23"/>
          <w:szCs w:val="23"/>
          <w:lang w:eastAsia="hu-HU"/>
        </w:rPr>
        <w:tab/>
      </w:r>
      <w:r>
        <w:rPr>
          <w:rFonts w:ascii="Book Antiqua" w:eastAsia="Calibri" w:hAnsi="Book Antiqua" w:cs="Arial"/>
          <w:sz w:val="23"/>
          <w:szCs w:val="23"/>
          <w:lang w:eastAsia="hu-HU"/>
        </w:rPr>
        <w:tab/>
      </w:r>
      <w:r>
        <w:rPr>
          <w:rFonts w:ascii="Book Antiqua" w:eastAsia="Calibri" w:hAnsi="Book Antiqua" w:cs="Arial"/>
          <w:sz w:val="23"/>
          <w:szCs w:val="23"/>
          <w:lang w:eastAsia="hu-HU"/>
        </w:rPr>
        <w:tab/>
      </w:r>
      <w:r>
        <w:rPr>
          <w:rFonts w:ascii="Book Antiqua" w:eastAsia="Calibri" w:hAnsi="Book Antiqua" w:cs="Arial"/>
          <w:sz w:val="23"/>
          <w:szCs w:val="23"/>
          <w:lang w:eastAsia="hu-HU"/>
        </w:rPr>
        <w:tab/>
      </w:r>
      <w:r>
        <w:rPr>
          <w:rFonts w:ascii="Book Antiqua" w:eastAsia="Calibri" w:hAnsi="Book Antiqua" w:cs="Arial"/>
          <w:sz w:val="23"/>
          <w:szCs w:val="23"/>
          <w:lang w:eastAsia="hu-HU"/>
        </w:rPr>
        <w:tab/>
      </w:r>
      <w:r>
        <w:rPr>
          <w:rFonts w:ascii="Book Antiqua" w:eastAsia="Calibri" w:hAnsi="Book Antiqua" w:cs="Arial"/>
          <w:sz w:val="23"/>
          <w:szCs w:val="23"/>
          <w:lang w:eastAsia="hu-HU"/>
        </w:rPr>
        <w:tab/>
        <w:t xml:space="preserve">      </w:t>
      </w:r>
      <w:proofErr w:type="gramStart"/>
      <w:r w:rsidR="00C1075C" w:rsidRPr="00097548">
        <w:rPr>
          <w:rFonts w:ascii="Book Antiqua" w:eastAsia="Calibri" w:hAnsi="Book Antiqua" w:cs="Arial"/>
          <w:sz w:val="23"/>
          <w:szCs w:val="23"/>
          <w:lang w:eastAsia="hu-HU"/>
        </w:rPr>
        <w:t>főosztályvezető</w:t>
      </w:r>
      <w:proofErr w:type="gramEnd"/>
    </w:p>
    <w:p w:rsidR="00097548" w:rsidRDefault="00097548" w:rsidP="00C1075C">
      <w:pPr>
        <w:spacing w:after="0" w:line="240" w:lineRule="auto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</w:p>
    <w:p w:rsidR="00097548" w:rsidRPr="00097548" w:rsidRDefault="00097548" w:rsidP="00C1075C">
      <w:pPr>
        <w:spacing w:after="0" w:line="240" w:lineRule="auto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</w:p>
    <w:p w:rsidR="00C1075C" w:rsidRPr="00097548" w:rsidRDefault="00C1075C" w:rsidP="00C1075C">
      <w:pPr>
        <w:spacing w:after="0" w:line="240" w:lineRule="auto"/>
        <w:jc w:val="right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A kötelezettségvállalást ellenjegyezte:</w:t>
      </w: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ab/>
      </w: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ab/>
      </w:r>
    </w:p>
    <w:p w:rsidR="00C1075C" w:rsidRPr="00097548" w:rsidRDefault="00C1075C" w:rsidP="00C1075C">
      <w:pPr>
        <w:spacing w:after="0" w:line="240" w:lineRule="auto"/>
        <w:jc w:val="right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</w:p>
    <w:p w:rsidR="00C1075C" w:rsidRPr="00097548" w:rsidRDefault="00C1075C" w:rsidP="006C0595">
      <w:pPr>
        <w:spacing w:after="0" w:line="240" w:lineRule="auto"/>
        <w:ind w:left="3540" w:firstLine="708"/>
        <w:jc w:val="center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……………………………………………..</w:t>
      </w: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ab/>
      </w:r>
    </w:p>
    <w:p w:rsidR="00C1075C" w:rsidRPr="00097548" w:rsidRDefault="00C1075C" w:rsidP="00C1075C">
      <w:pPr>
        <w:spacing w:after="0" w:line="240" w:lineRule="auto"/>
        <w:jc w:val="center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                                                  </w:t>
      </w:r>
      <w:r w:rsidR="006C0595">
        <w:rPr>
          <w:rFonts w:ascii="Book Antiqua" w:eastAsia="Calibri" w:hAnsi="Book Antiqua" w:cs="Arial"/>
          <w:sz w:val="23"/>
          <w:szCs w:val="23"/>
          <w:lang w:eastAsia="hu-HU"/>
        </w:rPr>
        <w:t xml:space="preserve">                       </w:t>
      </w: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 xml:space="preserve"> ellenjegyző aláírása</w:t>
      </w:r>
    </w:p>
    <w:p w:rsidR="00C1075C" w:rsidRPr="00097548" w:rsidRDefault="00C1075C" w:rsidP="00C1075C">
      <w:pPr>
        <w:spacing w:after="0" w:line="240" w:lineRule="auto"/>
        <w:jc w:val="right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</w:p>
    <w:p w:rsidR="00C1075C" w:rsidRPr="00097548" w:rsidRDefault="00C1075C" w:rsidP="00C1075C">
      <w:pPr>
        <w:spacing w:after="240" w:line="360" w:lineRule="auto"/>
        <w:jc w:val="right"/>
        <w:outlineLvl w:val="0"/>
        <w:rPr>
          <w:rFonts w:ascii="Book Antiqua" w:eastAsia="Calibri" w:hAnsi="Book Antiqua" w:cs="Arial"/>
          <w:sz w:val="23"/>
          <w:szCs w:val="23"/>
        </w:rPr>
      </w:pPr>
    </w:p>
    <w:p w:rsidR="00C1075C" w:rsidRPr="00097548" w:rsidRDefault="00C1075C" w:rsidP="00097548">
      <w:pPr>
        <w:spacing w:after="240" w:line="360" w:lineRule="auto"/>
        <w:jc w:val="right"/>
        <w:outlineLvl w:val="0"/>
        <w:rPr>
          <w:rFonts w:ascii="Book Antiqua" w:eastAsia="Calibri" w:hAnsi="Book Antiqua" w:cs="Arial"/>
          <w:sz w:val="23"/>
          <w:szCs w:val="23"/>
        </w:rPr>
      </w:pPr>
      <w:r w:rsidRPr="00097548">
        <w:rPr>
          <w:rFonts w:ascii="Book Antiqua" w:eastAsia="Calibri" w:hAnsi="Book Antiqua" w:cs="Arial"/>
          <w:sz w:val="23"/>
          <w:szCs w:val="23"/>
        </w:rPr>
        <w:t>Ellenjegyzés dátuma:,………………. ... év ..  hó ... nap</w:t>
      </w:r>
    </w:p>
    <w:p w:rsidR="00C1075C" w:rsidRPr="00097548" w:rsidRDefault="00C1075C" w:rsidP="00C1075C">
      <w:pPr>
        <w:spacing w:after="0" w:line="240" w:lineRule="auto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Kapják:</w:t>
      </w:r>
    </w:p>
    <w:p w:rsidR="00C1075C" w:rsidRPr="00097548" w:rsidRDefault="00C1075C" w:rsidP="00C1075C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Képző Intézmény</w:t>
      </w:r>
    </w:p>
    <w:p w:rsidR="00C1075C" w:rsidRPr="00097548" w:rsidRDefault="00C1075C" w:rsidP="00C1075C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Book Antiqua" w:eastAsia="Calibri" w:hAnsi="Book Antiqua" w:cs="Arial"/>
          <w:b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Kormányhivatal</w:t>
      </w:r>
    </w:p>
    <w:p w:rsidR="00302430" w:rsidRPr="00D64356" w:rsidRDefault="00C1075C" w:rsidP="00D64356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Book Antiqua" w:eastAsia="Calibri" w:hAnsi="Book Antiqua" w:cs="Arial"/>
          <w:sz w:val="23"/>
          <w:szCs w:val="23"/>
          <w:lang w:eastAsia="hu-HU"/>
        </w:rPr>
      </w:pPr>
      <w:r w:rsidRPr="00097548">
        <w:rPr>
          <w:rFonts w:ascii="Book Antiqua" w:eastAsia="Calibri" w:hAnsi="Book Antiqua" w:cs="Arial"/>
          <w:sz w:val="23"/>
          <w:szCs w:val="23"/>
          <w:lang w:eastAsia="hu-HU"/>
        </w:rPr>
        <w:t>Irattár</w:t>
      </w:r>
    </w:p>
    <w:sectPr w:rsidR="00302430" w:rsidRPr="00D64356" w:rsidSect="0009754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548" w:rsidRDefault="00097548" w:rsidP="00097548">
      <w:pPr>
        <w:spacing w:after="0" w:line="240" w:lineRule="auto"/>
      </w:pPr>
      <w:r>
        <w:separator/>
      </w:r>
    </w:p>
  </w:endnote>
  <w:endnote w:type="continuationSeparator" w:id="0">
    <w:p w:rsidR="00097548" w:rsidRDefault="00097548" w:rsidP="0009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548" w:rsidRPr="00097548" w:rsidRDefault="00097548" w:rsidP="004B4E7D">
    <w:pPr>
      <w:tabs>
        <w:tab w:val="center" w:pos="4536"/>
        <w:tab w:val="right" w:pos="9072"/>
      </w:tabs>
      <w:spacing w:after="0" w:line="360" w:lineRule="auto"/>
      <w:jc w:val="center"/>
      <w:rPr>
        <w:rFonts w:ascii="Book Antiqua" w:eastAsia="Times New Roman" w:hAnsi="Book Antiqua" w:cs="Arial"/>
        <w:sz w:val="15"/>
        <w:szCs w:val="15"/>
        <w:lang w:eastAsia="hu-HU"/>
      </w:rPr>
    </w:pPr>
    <w:r w:rsidRPr="00097548">
      <w:rPr>
        <w:rFonts w:ascii="Book Antiqua" w:eastAsia="Times New Roman" w:hAnsi="Book Antiqua" w:cs="Arial"/>
        <w:sz w:val="15"/>
        <w:szCs w:val="15"/>
        <w:lang w:eastAsia="hu-HU"/>
      </w:rPr>
      <w:t>6722 Szeged, Rákóczi tér 1. Telefon: (06-62) 680 663 Fax: (06-62) 680 601 E-mail: vezeto@csongrad.gov.hu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548" w:rsidRPr="00097548" w:rsidRDefault="00097548" w:rsidP="00097548">
    <w:pPr>
      <w:tabs>
        <w:tab w:val="center" w:pos="4536"/>
        <w:tab w:val="right" w:pos="9072"/>
      </w:tabs>
      <w:spacing w:after="0" w:line="360" w:lineRule="auto"/>
      <w:jc w:val="both"/>
      <w:rPr>
        <w:rFonts w:ascii="Book Antiqua" w:eastAsia="Times New Roman" w:hAnsi="Book Antiqua" w:cs="Arial"/>
        <w:sz w:val="15"/>
        <w:szCs w:val="15"/>
        <w:lang w:eastAsia="hu-HU"/>
      </w:rPr>
    </w:pPr>
    <w:r w:rsidRPr="00097548">
      <w:rPr>
        <w:rFonts w:ascii="Book Antiqua" w:eastAsia="Times New Roman" w:hAnsi="Book Antiqua" w:cs="Arial"/>
        <w:sz w:val="15"/>
        <w:szCs w:val="15"/>
        <w:lang w:eastAsia="hu-HU"/>
      </w:rPr>
      <w:t xml:space="preserve">6722 Szeged, Rákóczi tér 1. Telefon: (06-62) 680 663 </w:t>
    </w:r>
  </w:p>
  <w:p w:rsidR="00097548" w:rsidRPr="00097548" w:rsidRDefault="00097548" w:rsidP="00097548">
    <w:pPr>
      <w:tabs>
        <w:tab w:val="center" w:pos="4536"/>
        <w:tab w:val="right" w:pos="9072"/>
      </w:tabs>
      <w:spacing w:after="0" w:line="360" w:lineRule="auto"/>
      <w:jc w:val="both"/>
      <w:rPr>
        <w:rFonts w:ascii="Book Antiqua" w:eastAsia="Times New Roman" w:hAnsi="Book Antiqua" w:cs="Arial"/>
        <w:sz w:val="15"/>
        <w:szCs w:val="15"/>
        <w:lang w:eastAsia="hu-HU"/>
      </w:rPr>
    </w:pPr>
    <w:r w:rsidRPr="00097548">
      <w:rPr>
        <w:rFonts w:ascii="Book Antiqua" w:eastAsia="Times New Roman" w:hAnsi="Book Antiqua" w:cs="Arial"/>
        <w:sz w:val="15"/>
        <w:szCs w:val="15"/>
        <w:lang w:eastAsia="hu-HU"/>
      </w:rPr>
      <w:t>Fax: (06-62) 680 601 E-mail: vezeto@csongrad.gov.hu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548" w:rsidRDefault="00097548" w:rsidP="00097548">
      <w:pPr>
        <w:spacing w:after="0" w:line="240" w:lineRule="auto"/>
      </w:pPr>
      <w:r>
        <w:separator/>
      </w:r>
    </w:p>
  </w:footnote>
  <w:footnote w:type="continuationSeparator" w:id="0">
    <w:p w:rsidR="00097548" w:rsidRDefault="00097548" w:rsidP="00097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2163"/>
      <w:docPartObj>
        <w:docPartGallery w:val="Page Numbers (Top of Page)"/>
        <w:docPartUnique/>
      </w:docPartObj>
    </w:sdtPr>
    <w:sdtContent>
      <w:p w:rsidR="00097548" w:rsidRDefault="00BB4BCF">
        <w:pPr>
          <w:pStyle w:val="lfej"/>
          <w:jc w:val="center"/>
        </w:pPr>
        <w:fldSimple w:instr=" PAGE   \* MERGEFORMAT ">
          <w:r w:rsidR="004B4E7D">
            <w:rPr>
              <w:noProof/>
            </w:rPr>
            <w:t>2</w:t>
          </w:r>
        </w:fldSimple>
      </w:p>
    </w:sdtContent>
  </w:sdt>
  <w:p w:rsidR="00097548" w:rsidRDefault="00097548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548" w:rsidRPr="00097548" w:rsidRDefault="00BB4BCF" w:rsidP="00097548">
    <w:pPr>
      <w:tabs>
        <w:tab w:val="center" w:pos="4320"/>
        <w:tab w:val="left" w:pos="6300"/>
      </w:tabs>
      <w:spacing w:after="0" w:line="240" w:lineRule="auto"/>
      <w:ind w:left="4140"/>
      <w:jc w:val="both"/>
      <w:rPr>
        <w:rFonts w:ascii="Times New Roman" w:eastAsia="Times New Roman" w:hAnsi="Times New Roman" w:cs="Times New Roman"/>
        <w:sz w:val="20"/>
        <w:szCs w:val="20"/>
        <w:lang w:eastAsia="hu-HU"/>
      </w:rPr>
    </w:pPr>
    <w:r w:rsidRPr="00BB4BCF">
      <w:rPr>
        <w:rFonts w:ascii="Times New Roman" w:eastAsia="Times New Roman" w:hAnsi="Times New Roman" w:cs="Times New Roman"/>
        <w:noProof/>
        <w:sz w:val="28"/>
        <w:szCs w:val="20"/>
        <w:lang w:eastAsia="hu-HU"/>
      </w:rPr>
      <w:pict>
        <v:rect id="_x0000_s2051" style="position:absolute;left:0;text-align:left;margin-left:268.85pt;margin-top:-18.95pt;width:252.85pt;height:21.15pt;z-index:251660288" stroked="f" strokeweight="0">
          <v:textbox style="mso-next-textbox:#_x0000_s2051">
            <w:txbxContent>
              <w:p w:rsidR="00097548" w:rsidRDefault="00097548" w:rsidP="00097548">
                <w:pPr>
                  <w:pStyle w:val="Kerettartalom"/>
                  <w:rPr>
                    <w:rFonts w:ascii="Book Antiqua" w:hAnsi="Book Antiqua"/>
                    <w:sz w:val="22"/>
                    <w:szCs w:val="22"/>
                  </w:rPr>
                </w:pPr>
              </w:p>
            </w:txbxContent>
          </v:textbox>
        </v:rect>
      </w:pict>
    </w:r>
    <w:r w:rsidR="00097548" w:rsidRPr="00097548">
      <w:rPr>
        <w:rFonts w:ascii="Times New Roman" w:eastAsia="Times New Roman" w:hAnsi="Times New Roman" w:cs="Times New Roman"/>
        <w:noProof/>
        <w:sz w:val="28"/>
        <w:szCs w:val="20"/>
        <w:lang w:eastAsia="hu-HU"/>
      </w:rPr>
      <w:drawing>
        <wp:inline distT="0" distB="0" distL="0" distR="0">
          <wp:extent cx="362585" cy="629920"/>
          <wp:effectExtent l="19050" t="0" r="0" b="0"/>
          <wp:docPr id="3" name="Kép 2" descr="magyracimer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magyracimer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85" cy="629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97548" w:rsidRPr="00097548">
      <w:rPr>
        <w:rFonts w:ascii="Times New Roman" w:eastAsia="Times New Roman" w:hAnsi="Times New Roman" w:cs="Times New Roman"/>
        <w:b/>
        <w:bCs/>
        <w:color w:val="000000"/>
        <w:sz w:val="28"/>
        <w:szCs w:val="20"/>
        <w:lang w:val="en-US" w:eastAsia="hu-HU"/>
      </w:rPr>
      <w:t xml:space="preserve"> </w:t>
    </w:r>
    <w:r w:rsidR="00097548" w:rsidRPr="00097548">
      <w:rPr>
        <w:rFonts w:ascii="Times New Roman" w:eastAsia="Times New Roman" w:hAnsi="Times New Roman" w:cs="Times New Roman"/>
        <w:b/>
        <w:bCs/>
        <w:color w:val="000000"/>
        <w:sz w:val="28"/>
        <w:szCs w:val="20"/>
        <w:lang w:val="en-US" w:eastAsia="hu-HU"/>
      </w:rPr>
      <w:tab/>
    </w:r>
    <w:r w:rsidR="00097548" w:rsidRPr="00097548">
      <w:rPr>
        <w:rFonts w:ascii="Times New Roman" w:eastAsia="Times New Roman" w:hAnsi="Times New Roman" w:cs="Times New Roman"/>
        <w:b/>
        <w:bCs/>
        <w:color w:val="000000"/>
        <w:sz w:val="28"/>
        <w:szCs w:val="20"/>
        <w:lang w:val="en-US" w:eastAsia="hu-HU"/>
      </w:rPr>
      <w:tab/>
    </w:r>
  </w:p>
  <w:p w:rsidR="00097548" w:rsidRPr="00097548" w:rsidRDefault="00097548" w:rsidP="00097548">
    <w:pPr>
      <w:spacing w:after="0" w:line="240" w:lineRule="auto"/>
      <w:jc w:val="center"/>
      <w:rPr>
        <w:rFonts w:ascii="Book Antiqua" w:eastAsia="Times New Roman" w:hAnsi="Book Antiqua" w:cs="Times New Roman"/>
        <w:b/>
        <w:smallCaps/>
        <w:sz w:val="28"/>
        <w:szCs w:val="20"/>
        <w:lang w:eastAsia="hu-HU"/>
      </w:rPr>
    </w:pPr>
    <w:r w:rsidRPr="00097548">
      <w:rPr>
        <w:rFonts w:ascii="Book Antiqua" w:eastAsia="Times New Roman" w:hAnsi="Book Antiqua" w:cs="Times New Roman"/>
        <w:b/>
        <w:smallCaps/>
        <w:sz w:val="28"/>
        <w:szCs w:val="20"/>
        <w:lang w:eastAsia="hu-HU"/>
      </w:rPr>
      <w:t>Csongrád Megyei</w:t>
    </w:r>
  </w:p>
  <w:p w:rsidR="00097548" w:rsidRPr="00097548" w:rsidRDefault="00097548" w:rsidP="00097548">
    <w:pPr>
      <w:tabs>
        <w:tab w:val="left" w:pos="7020"/>
      </w:tabs>
      <w:spacing w:after="0" w:line="240" w:lineRule="auto"/>
      <w:jc w:val="center"/>
      <w:rPr>
        <w:rFonts w:ascii="Times New Roman" w:eastAsia="Times New Roman" w:hAnsi="Times New Roman" w:cs="Times New Roman"/>
        <w:b/>
        <w:smallCaps/>
        <w:sz w:val="28"/>
        <w:szCs w:val="20"/>
        <w:lang w:eastAsia="hu-HU"/>
      </w:rPr>
    </w:pPr>
    <w:r w:rsidRPr="00097548">
      <w:rPr>
        <w:rFonts w:ascii="Book Antiqua" w:eastAsia="Times New Roman" w:hAnsi="Book Antiqua" w:cs="Times New Roman"/>
        <w:b/>
        <w:smallCaps/>
        <w:sz w:val="28"/>
        <w:szCs w:val="20"/>
        <w:lang w:eastAsia="hu-HU"/>
      </w:rPr>
      <w:t>Kormányhivatal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C0E2E"/>
    <w:multiLevelType w:val="hybridMultilevel"/>
    <w:tmpl w:val="57CEE32C"/>
    <w:lvl w:ilvl="0" w:tplc="60F28A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EF26E0"/>
    <w:multiLevelType w:val="hybridMultilevel"/>
    <w:tmpl w:val="41B65654"/>
    <w:lvl w:ilvl="0" w:tplc="5E64ACD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60F28AB4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30D478F4"/>
    <w:multiLevelType w:val="multilevel"/>
    <w:tmpl w:val="00AAE1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36BE57DC"/>
    <w:multiLevelType w:val="hybridMultilevel"/>
    <w:tmpl w:val="A20EA48A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EE50E5"/>
    <w:multiLevelType w:val="hybridMultilevel"/>
    <w:tmpl w:val="0B10D3F0"/>
    <w:lvl w:ilvl="0" w:tplc="16E837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E66F20"/>
    <w:multiLevelType w:val="hybridMultilevel"/>
    <w:tmpl w:val="578E426E"/>
    <w:lvl w:ilvl="0" w:tplc="77940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i w:val="0"/>
      </w:rPr>
    </w:lvl>
    <w:lvl w:ilvl="1" w:tplc="5E6CC4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1075C"/>
    <w:rsid w:val="00097548"/>
    <w:rsid w:val="00302430"/>
    <w:rsid w:val="00323358"/>
    <w:rsid w:val="004B4E7D"/>
    <w:rsid w:val="004F6661"/>
    <w:rsid w:val="006C0595"/>
    <w:rsid w:val="0075263C"/>
    <w:rsid w:val="00AE0F87"/>
    <w:rsid w:val="00BB4BCF"/>
    <w:rsid w:val="00C1075C"/>
    <w:rsid w:val="00D64356"/>
    <w:rsid w:val="00FC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33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ellxx2">
    <w:name w:val="mellxx2"/>
    <w:basedOn w:val="Norml"/>
    <w:link w:val="mellxx2Char"/>
    <w:autoRedefine/>
    <w:rsid w:val="00FC6CD3"/>
    <w:pPr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mellxx2Char">
    <w:name w:val="mellxx2 Char"/>
    <w:basedOn w:val="Bekezdsalapbettpusa"/>
    <w:link w:val="mellxx2"/>
    <w:locked/>
    <w:rsid w:val="00FC6CD3"/>
    <w:rPr>
      <w:rFonts w:ascii="Arial" w:eastAsia="Times New Roman" w:hAnsi="Arial" w:cs="Arial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97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7548"/>
  </w:style>
  <w:style w:type="paragraph" w:styleId="llb">
    <w:name w:val="footer"/>
    <w:basedOn w:val="Norml"/>
    <w:link w:val="llbChar"/>
    <w:uiPriority w:val="99"/>
    <w:unhideWhenUsed/>
    <w:rsid w:val="00097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7548"/>
  </w:style>
  <w:style w:type="paragraph" w:customStyle="1" w:styleId="Kerettartalom">
    <w:name w:val="Kerettartalom"/>
    <w:basedOn w:val="Norml"/>
    <w:qFormat/>
    <w:rsid w:val="00097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7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ellxx2">
    <w:name w:val="mellxx2"/>
    <w:basedOn w:val="Norml"/>
    <w:link w:val="mellxx2Char"/>
    <w:autoRedefine/>
    <w:rsid w:val="00FC6CD3"/>
    <w:pPr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mellxx2Char">
    <w:name w:val="mellxx2 Char"/>
    <w:basedOn w:val="Bekezdsalapbettpusa"/>
    <w:link w:val="mellxx2"/>
    <w:locked/>
    <w:rsid w:val="00FC6CD3"/>
    <w:rPr>
      <w:rFonts w:ascii="Arial" w:eastAsia="Times New Roman" w:hAnsi="Arial" w:cs="Arial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3095</Words>
  <Characters>21359</Characters>
  <Application>Microsoft Office Word</Application>
  <DocSecurity>0</DocSecurity>
  <Lines>177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Csongrád</Company>
  <LinksUpToDate>false</LinksUpToDate>
  <CharactersWithSpaces>24406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Gyenes Judit</dc:creator>
  <cp:lastModifiedBy>x</cp:lastModifiedBy>
  <cp:revision>4</cp:revision>
  <dcterms:created xsi:type="dcterms:W3CDTF">2019-02-22T10:04:00Z</dcterms:created>
  <dcterms:modified xsi:type="dcterms:W3CDTF">2019-02-26T11:42:00Z</dcterms:modified>
</cp:coreProperties>
</file>